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F07141">
        <w:rPr>
          <w:rFonts w:ascii="Trebuchet MS" w:eastAsia="Calibri" w:hAnsi="Trebuchet MS" w:cs="Times New Roman"/>
          <w:b/>
          <w:noProof/>
          <w:lang w:val="ro-RO" w:eastAsia="ro-RO"/>
        </w:rPr>
        <w:t>LUNCA JOASA A SIRETULUI</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66675" b="7620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p w:rsidR="00006FBA" w:rsidRDefault="00006FBA"/>
    <w:sectPr w:rsidR="00006FBA" w:rsidSect="00766B2B">
      <w:pgSz w:w="11906" w:h="16838"/>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09"/>
    <w:rsid w:val="00006FBA"/>
    <w:rsid w:val="0008476F"/>
    <w:rsid w:val="00215C88"/>
    <w:rsid w:val="003A0E4A"/>
    <w:rsid w:val="004A2623"/>
    <w:rsid w:val="00631B31"/>
    <w:rsid w:val="00660B0A"/>
    <w:rsid w:val="00702505"/>
    <w:rsid w:val="007F2E09"/>
    <w:rsid w:val="00840CBF"/>
    <w:rsid w:val="00854764"/>
    <w:rsid w:val="00AD5120"/>
    <w:rsid w:val="00ED7DAC"/>
    <w:rsid w:val="00F07141"/>
    <w:rsid w:val="00F23E0F"/>
    <w:rsid w:val="00F9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SILISTEA, JUDETUL BRAILA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ro-RO" sz="1000" b="1" dirty="0">
              <a:solidFill>
                <a:sysClr val="windowText" lastClr="000000">
                  <a:hueOff val="0"/>
                  <a:satOff val="0"/>
                  <a:lumOff val="0"/>
                  <a:alphaOff val="0"/>
                </a:sysClr>
              </a:solidFill>
              <a:latin typeface="Calibri" panose="020F0502020204030204"/>
              <a:ea typeface="+mn-ea"/>
              <a:cs typeface="+mn-cs"/>
            </a:rPr>
            <a:t>) nr. 1305</a:t>
          </a:r>
          <a:r>
            <a:rPr lang="ro-RO" sz="1000" b="1"/>
            <a:t> </a:t>
          </a:r>
        </a:p>
        <a:p>
          <a:pPr defTabSz="536575"/>
          <a:r>
            <a:rPr lang="ro-RO" sz="1000" b="1"/>
            <a:t>ART. 20, alin. 1, litera d)</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ro-RO" sz="1000"/>
            <a:t>Măsura contribuie la </a:t>
          </a:r>
          <a:r>
            <a:rPr lang="ro-RO" sz="1000" b="1"/>
            <a:t>Domeniile de Intervenție 6B prevăzute în Reg. (UE) 1305/2013</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54.700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24 luni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UAT SILISTEA, JUD. BRAILA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Comuna Silistea, Str. Teiului, nr. 13 Jud. Braila, nr. tel. 0239638962, sil_primi@yahoo.com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LinFactNeighborX="-49">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520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02113" custLinFactNeighborX="-25707"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C7F862EC-16FD-44B9-B962-81A7520EB786}" type="presOf" srcId="{EB496F5A-2280-41E6-B187-151A9666B238}" destId="{4042A8EE-6E15-49D7-AD41-F10DE082B23A}" srcOrd="0" destOrd="0" presId="urn:microsoft.com/office/officeart/2005/8/layout/hierarchy4"/>
    <dgm:cxn modelId="{3755C4EB-FF9C-43BE-BDE6-06E5CEE25453}" type="presOf" srcId="{803A3C64-6FC9-428C-A3A6-C745A5BCFCC0}" destId="{2A24A2F7-C246-404A-8C89-0146F6E81600}" srcOrd="0" destOrd="0" presId="urn:microsoft.com/office/officeart/2005/8/layout/hierarchy4"/>
    <dgm:cxn modelId="{FD9A4FEA-B75D-476A-B321-B78D472339BE}" type="presOf" srcId="{BD580258-D9D9-4F98-8981-46704AD99947}" destId="{CA2A2C20-067A-4889-9AD0-623B7CF1C515}" srcOrd="0" destOrd="0" presId="urn:microsoft.com/office/officeart/2005/8/layout/hierarchy4"/>
    <dgm:cxn modelId="{72257B6A-2439-477B-92E3-1C99D609C9DB}" type="presOf" srcId="{A7288D8B-1F22-4168-A8C7-82B49FA3FB09}" destId="{86FC7B62-0EEB-4150-962C-22CE5BDDE057}"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5D8C7C23-B59C-4C97-9B49-591A9FF7667A}" srcId="{B7441467-CBAC-40FC-8DD1-6F9B2D255689}" destId="{17AB18A0-8BD2-4CAF-8393-FEBB5BD19080}" srcOrd="0" destOrd="0" parTransId="{10F9CCEC-9178-4B22-82D5-91F365C1B3EB}" sibTransId="{BCA8D7DB-7E4F-452B-9355-19836F8178A7}"/>
    <dgm:cxn modelId="{0E22C7CE-D2BF-4EEA-8590-D2E8C0735854}" srcId="{A7288D8B-1F22-4168-A8C7-82B49FA3FB09}" destId="{BD580258-D9D9-4F98-8981-46704AD99947}" srcOrd="0" destOrd="0" parTransId="{8C22574E-E3E2-4DF9-8E2E-96506DD711A1}" sibTransId="{A89ED088-4A09-48FE-8005-43A194065BD6}"/>
    <dgm:cxn modelId="{BCCADA8E-F980-4A09-BEFC-29A4D0B5870A}" type="presOf" srcId="{72BA7B57-2520-43A0-ABA2-FB9FB2639A1A}" destId="{F52A4AC8-C483-4826-958F-3B3A4020A896}"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177D247E-D33F-4ECA-9787-78DD557E813A}" srcId="{17AB18A0-8BD2-4CAF-8393-FEBB5BD19080}" destId="{F03C187D-0BF6-400E-AB40-12C06CD28BDC}" srcOrd="0" destOrd="0" parTransId="{4376415F-2ECA-4696-B4A4-E41403DE6B46}" sibTransId="{6394E6D5-5528-4CBB-9CF5-64E84FD0793A}"/>
    <dgm:cxn modelId="{9E809A6A-8816-47AB-98D6-C61D3C1191AC}" type="presOf" srcId="{02E67AF9-15B7-4FAD-A232-37A2B6FCEA0A}" destId="{DBA90FF1-EA7E-4127-97E5-48CB582032BF}" srcOrd="0" destOrd="0" presId="urn:microsoft.com/office/officeart/2005/8/layout/hierarchy4"/>
    <dgm:cxn modelId="{1F13D71A-1135-4F15-AE68-5F73794043FF}" type="presOf" srcId="{17AB18A0-8BD2-4CAF-8393-FEBB5BD19080}" destId="{5487B72B-0167-4028-9CAA-CAF2BA6EB88C}" srcOrd="0" destOrd="0" presId="urn:microsoft.com/office/officeart/2005/8/layout/hierarchy4"/>
    <dgm:cxn modelId="{F700C8AA-2322-4E0A-B81A-E2C51CC2EAAE}" type="presOf" srcId="{B7441467-CBAC-40FC-8DD1-6F9B2D255689}" destId="{DADE5B57-4AB6-4A24-ABC2-BA56FE81C675}"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DF25A37A-150F-43EE-ADDE-6B2D25E24EC7}" srcId="{F03C187D-0BF6-400E-AB40-12C06CD28BDC}" destId="{336D5455-1961-4646-A04A-3927D39B104A}" srcOrd="0" destOrd="0" parTransId="{B1DE8DA8-5206-4E32-9EDF-A01417C25B5E}" sibTransId="{7E5F14A0-9486-4003-9402-530AD9254994}"/>
    <dgm:cxn modelId="{3194222A-38D4-4178-BCA4-C0FC75FAE36E}" type="presOf" srcId="{D64190F7-0035-4CFE-935D-C3065EA8399C}" destId="{892E94FA-5786-40A0-828A-24A4ECFD27A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632C8E6D-414B-4E9B-926D-9A55DBF8D36C}" type="presOf" srcId="{F03C187D-0BF6-400E-AB40-12C06CD28BDC}" destId="{ED45C3A3-1738-4309-9633-5615C85199DA}"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388AF258-624C-4D37-A99C-849D4AB7EF9E}" type="presOf" srcId="{336D5455-1961-4646-A04A-3927D39B104A}" destId="{A74E5900-6D26-4EF4-B675-8F22CDE21728}"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13EAD896-2C88-442A-B881-27391ACA8CC3}" type="presParOf" srcId="{F52A4AC8-C483-4826-958F-3B3A4020A896}" destId="{EBA01C42-1A92-4827-A293-744531510867}" srcOrd="0" destOrd="0" presId="urn:microsoft.com/office/officeart/2005/8/layout/hierarchy4"/>
    <dgm:cxn modelId="{F4B747AB-91FF-4671-A293-9763D53EE7A8}" type="presParOf" srcId="{EBA01C42-1A92-4827-A293-744531510867}" destId="{892E94FA-5786-40A0-828A-24A4ECFD27A6}" srcOrd="0" destOrd="0" presId="urn:microsoft.com/office/officeart/2005/8/layout/hierarchy4"/>
    <dgm:cxn modelId="{F9461357-54C6-4D30-82DF-77815894262C}" type="presParOf" srcId="{EBA01C42-1A92-4827-A293-744531510867}" destId="{233DFB2C-8978-4464-802C-4F88E14483FD}" srcOrd="1" destOrd="0" presId="urn:microsoft.com/office/officeart/2005/8/layout/hierarchy4"/>
    <dgm:cxn modelId="{8B8EB7B8-3972-4234-A28B-97B854A18530}" type="presParOf" srcId="{EBA01C42-1A92-4827-A293-744531510867}" destId="{A8F3472B-BE44-499A-A06A-6B3CAF22CB8F}" srcOrd="2" destOrd="0" presId="urn:microsoft.com/office/officeart/2005/8/layout/hierarchy4"/>
    <dgm:cxn modelId="{0CBF8AFA-70D5-4319-BB54-68DCFCEC6D00}" type="presParOf" srcId="{A8F3472B-BE44-499A-A06A-6B3CAF22CB8F}" destId="{B47211B1-2E1F-4327-8465-2F9E02FCB454}" srcOrd="0" destOrd="0" presId="urn:microsoft.com/office/officeart/2005/8/layout/hierarchy4"/>
    <dgm:cxn modelId="{4003628C-29CF-43FD-8BCC-9E4B661A357B}" type="presParOf" srcId="{B47211B1-2E1F-4327-8465-2F9E02FCB454}" destId="{DBA90FF1-EA7E-4127-97E5-48CB582032BF}" srcOrd="0" destOrd="0" presId="urn:microsoft.com/office/officeart/2005/8/layout/hierarchy4"/>
    <dgm:cxn modelId="{F73188CD-540E-48CE-96C7-4FCF8CF7EB7F}" type="presParOf" srcId="{B47211B1-2E1F-4327-8465-2F9E02FCB454}" destId="{F53C04A3-EDB5-4813-A150-B779BBE1D5F7}" srcOrd="1" destOrd="0" presId="urn:microsoft.com/office/officeart/2005/8/layout/hierarchy4"/>
    <dgm:cxn modelId="{47ED6174-838D-4AF3-96A7-023C1E321B49}" type="presParOf" srcId="{B47211B1-2E1F-4327-8465-2F9E02FCB454}" destId="{686BF13E-903D-4826-AEE7-369C8AA39779}" srcOrd="2" destOrd="0" presId="urn:microsoft.com/office/officeart/2005/8/layout/hierarchy4"/>
    <dgm:cxn modelId="{FD7D7AA8-C538-4ACC-8393-00F816F9F5AB}" type="presParOf" srcId="{686BF13E-903D-4826-AEE7-369C8AA39779}" destId="{4B2388A9-AE94-4CDE-B66D-467B51AD6096}" srcOrd="0" destOrd="0" presId="urn:microsoft.com/office/officeart/2005/8/layout/hierarchy4"/>
    <dgm:cxn modelId="{573C7513-73B0-4778-8499-0A218EED7BE9}" type="presParOf" srcId="{4B2388A9-AE94-4CDE-B66D-467B51AD6096}" destId="{DADE5B57-4AB6-4A24-ABC2-BA56FE81C675}" srcOrd="0" destOrd="0" presId="urn:microsoft.com/office/officeart/2005/8/layout/hierarchy4"/>
    <dgm:cxn modelId="{CC1950AA-C075-4910-9452-6F61D6A4D004}" type="presParOf" srcId="{4B2388A9-AE94-4CDE-B66D-467B51AD6096}" destId="{29C73D51-E26F-448C-A406-24BD9DAA92DB}" srcOrd="1" destOrd="0" presId="urn:microsoft.com/office/officeart/2005/8/layout/hierarchy4"/>
    <dgm:cxn modelId="{1E41F17A-E3A2-4946-A745-01C37366CE6E}" type="presParOf" srcId="{4B2388A9-AE94-4CDE-B66D-467B51AD6096}" destId="{66F35358-F657-40D7-B06B-04F95B6AE359}" srcOrd="2" destOrd="0" presId="urn:microsoft.com/office/officeart/2005/8/layout/hierarchy4"/>
    <dgm:cxn modelId="{181EABA9-F733-4FA4-9DA1-6020EE30B900}" type="presParOf" srcId="{66F35358-F657-40D7-B06B-04F95B6AE359}" destId="{ACA63318-E77D-4C7D-BBE5-772955C45C39}" srcOrd="0" destOrd="0" presId="urn:microsoft.com/office/officeart/2005/8/layout/hierarchy4"/>
    <dgm:cxn modelId="{8117C102-AAA9-444C-AEDB-E9C7C805162A}" type="presParOf" srcId="{ACA63318-E77D-4C7D-BBE5-772955C45C39}" destId="{5487B72B-0167-4028-9CAA-CAF2BA6EB88C}" srcOrd="0" destOrd="0" presId="urn:microsoft.com/office/officeart/2005/8/layout/hierarchy4"/>
    <dgm:cxn modelId="{4EB289D0-BB35-4FC3-BAD0-7E592C4AC723}" type="presParOf" srcId="{ACA63318-E77D-4C7D-BBE5-772955C45C39}" destId="{211657E2-FA39-4590-B167-E6047AE3530C}" srcOrd="1" destOrd="0" presId="urn:microsoft.com/office/officeart/2005/8/layout/hierarchy4"/>
    <dgm:cxn modelId="{FD692F9F-8FCC-4602-890C-EF38BEDD2925}" type="presParOf" srcId="{ACA63318-E77D-4C7D-BBE5-772955C45C39}" destId="{BEABE802-8950-4E3C-9BDD-1AAF27D46D98}" srcOrd="2" destOrd="0" presId="urn:microsoft.com/office/officeart/2005/8/layout/hierarchy4"/>
    <dgm:cxn modelId="{3BD9362E-0AD3-4302-9D20-D5076D0C620F}" type="presParOf" srcId="{BEABE802-8950-4E3C-9BDD-1AAF27D46D98}" destId="{BBBEFCE9-890D-4148-B355-6AB93C8AA787}" srcOrd="0" destOrd="0" presId="urn:microsoft.com/office/officeart/2005/8/layout/hierarchy4"/>
    <dgm:cxn modelId="{B2643AB7-177D-432D-AF2F-9ED70CAA8874}" type="presParOf" srcId="{BBBEFCE9-890D-4148-B355-6AB93C8AA787}" destId="{ED45C3A3-1738-4309-9633-5615C85199DA}" srcOrd="0" destOrd="0" presId="urn:microsoft.com/office/officeart/2005/8/layout/hierarchy4"/>
    <dgm:cxn modelId="{47510439-8AAE-43DC-8F09-4BF3A92451F6}" type="presParOf" srcId="{BBBEFCE9-890D-4148-B355-6AB93C8AA787}" destId="{790BA0A1-1987-4C0B-9A41-19BA174F37F3}" srcOrd="1" destOrd="0" presId="urn:microsoft.com/office/officeart/2005/8/layout/hierarchy4"/>
    <dgm:cxn modelId="{643074DA-5C60-4223-BDE0-7953B35C3DB0}" type="presParOf" srcId="{BBBEFCE9-890D-4148-B355-6AB93C8AA787}" destId="{FF7CEE72-FC14-4699-9DA2-5DFBAD1ED7E8}" srcOrd="2" destOrd="0" presId="urn:microsoft.com/office/officeart/2005/8/layout/hierarchy4"/>
    <dgm:cxn modelId="{5594B72E-4685-4016-B3D0-CDE186A69274}" type="presParOf" srcId="{FF7CEE72-FC14-4699-9DA2-5DFBAD1ED7E8}" destId="{C38796F7-D3E9-4F1A-B55D-2A4BFDEEC64F}" srcOrd="0" destOrd="0" presId="urn:microsoft.com/office/officeart/2005/8/layout/hierarchy4"/>
    <dgm:cxn modelId="{AD3C67F7-44AC-4A3E-93B1-FA57B730B44F}" type="presParOf" srcId="{C38796F7-D3E9-4F1A-B55D-2A4BFDEEC64F}" destId="{A74E5900-6D26-4EF4-B675-8F22CDE21728}" srcOrd="0" destOrd="0" presId="urn:microsoft.com/office/officeart/2005/8/layout/hierarchy4"/>
    <dgm:cxn modelId="{EE13144E-A3F5-4E85-8329-5FD778243520}" type="presParOf" srcId="{C38796F7-D3E9-4F1A-B55D-2A4BFDEEC64F}" destId="{896CFCD4-2613-442F-A808-49D6D4CCCB58}" srcOrd="1" destOrd="0" presId="urn:microsoft.com/office/officeart/2005/8/layout/hierarchy4"/>
    <dgm:cxn modelId="{18395CE7-7001-44F0-A093-43CA9CFF95E9}" type="presParOf" srcId="{C38796F7-D3E9-4F1A-B55D-2A4BFDEEC64F}" destId="{718C0092-A0A0-42B7-979F-FB3376CC4C78}" srcOrd="2" destOrd="0" presId="urn:microsoft.com/office/officeart/2005/8/layout/hierarchy4"/>
    <dgm:cxn modelId="{B5EFAF5B-7D22-4681-94D0-F6EBAFD4CDC0}" type="presParOf" srcId="{718C0092-A0A0-42B7-979F-FB3376CC4C78}" destId="{6284990F-042E-4B58-A8D6-9D7AAC9A7DD6}" srcOrd="0" destOrd="0" presId="urn:microsoft.com/office/officeart/2005/8/layout/hierarchy4"/>
    <dgm:cxn modelId="{80FE54C9-3BAA-4EA8-871D-58C2C12FCDAF}" type="presParOf" srcId="{6284990F-042E-4B58-A8D6-9D7AAC9A7DD6}" destId="{4042A8EE-6E15-49D7-AD41-F10DE082B23A}" srcOrd="0" destOrd="0" presId="urn:microsoft.com/office/officeart/2005/8/layout/hierarchy4"/>
    <dgm:cxn modelId="{AB0371D2-FAAE-4B0C-8C4D-21E1D38AE162}" type="presParOf" srcId="{6284990F-042E-4B58-A8D6-9D7AAC9A7DD6}" destId="{353B57B3-A7E8-41E7-9BA7-341AEAC165D6}" srcOrd="1" destOrd="0" presId="urn:microsoft.com/office/officeart/2005/8/layout/hierarchy4"/>
    <dgm:cxn modelId="{BF2395E5-A1B3-411C-BF4A-48EF2843FAFE}" type="presParOf" srcId="{6284990F-042E-4B58-A8D6-9D7AAC9A7DD6}" destId="{C8C4C3D9-7CEE-4CD3-B26E-4E4A4F17D048}" srcOrd="2" destOrd="0" presId="urn:microsoft.com/office/officeart/2005/8/layout/hierarchy4"/>
    <dgm:cxn modelId="{3DEF82A7-76D9-44DF-9A65-9A5CF22BEBBB}" type="presParOf" srcId="{C8C4C3D9-7CEE-4CD3-B26E-4E4A4F17D048}" destId="{98A7550B-24B0-4B93-98D0-4E1D8371EBBF}" srcOrd="0" destOrd="0" presId="urn:microsoft.com/office/officeart/2005/8/layout/hierarchy4"/>
    <dgm:cxn modelId="{78631E6E-BAB3-4627-A2D2-1549A871763E}" type="presParOf" srcId="{98A7550B-24B0-4B93-98D0-4E1D8371EBBF}" destId="{2A24A2F7-C246-404A-8C89-0146F6E81600}" srcOrd="0" destOrd="0" presId="urn:microsoft.com/office/officeart/2005/8/layout/hierarchy4"/>
    <dgm:cxn modelId="{4BFFB8DC-46A3-4E08-B176-8A930953DFF8}" type="presParOf" srcId="{98A7550B-24B0-4B93-98D0-4E1D8371EBBF}" destId="{913AC80D-3BC9-4C87-82F3-8CB7D50B0206}" srcOrd="1" destOrd="0" presId="urn:microsoft.com/office/officeart/2005/8/layout/hierarchy4"/>
    <dgm:cxn modelId="{2ECCF91B-4AAC-497F-9E5E-46E6AFDF5613}" type="presParOf" srcId="{98A7550B-24B0-4B93-98D0-4E1D8371EBBF}" destId="{52E26866-9D60-401A-8E86-DDE32DFC90EC}" srcOrd="2" destOrd="0" presId="urn:microsoft.com/office/officeart/2005/8/layout/hierarchy4"/>
    <dgm:cxn modelId="{2B754918-7FF4-4AE2-A329-39EE64DA710D}" type="presParOf" srcId="{52E26866-9D60-401A-8E86-DDE32DFC90EC}" destId="{EE62A7E0-7E48-460C-AACA-60B9D89832C6}" srcOrd="0" destOrd="0" presId="urn:microsoft.com/office/officeart/2005/8/layout/hierarchy4"/>
    <dgm:cxn modelId="{0F4BA72B-0D12-42DE-9892-31A9D16063BA}" type="presParOf" srcId="{EE62A7E0-7E48-460C-AACA-60B9D89832C6}" destId="{86FC7B62-0EEB-4150-962C-22CE5BDDE057}" srcOrd="0" destOrd="0" presId="urn:microsoft.com/office/officeart/2005/8/layout/hierarchy4"/>
    <dgm:cxn modelId="{8BEECF52-6EF2-40E4-955E-EAB927F784C4}" type="presParOf" srcId="{EE62A7E0-7E48-460C-AACA-60B9D89832C6}" destId="{3354B8F4-F159-4D45-B624-B946C61283B5}" srcOrd="1" destOrd="0" presId="urn:microsoft.com/office/officeart/2005/8/layout/hierarchy4"/>
    <dgm:cxn modelId="{F744C417-9DC6-42B1-BDF5-237BAED02B58}" type="presParOf" srcId="{EE62A7E0-7E48-460C-AACA-60B9D89832C6}" destId="{A5C8C8A3-33C3-4708-A4DB-0ED8BBF37AC0}" srcOrd="2" destOrd="0" presId="urn:microsoft.com/office/officeart/2005/8/layout/hierarchy4"/>
    <dgm:cxn modelId="{FFD0ED33-6851-446F-BD08-C2CFB0CF7F2C}" type="presParOf" srcId="{A5C8C8A3-33C3-4708-A4DB-0ED8BBF37AC0}" destId="{93A47919-41F5-4D65-AC75-FAFC250E76F7}" srcOrd="0" destOrd="0" presId="urn:microsoft.com/office/officeart/2005/8/layout/hierarchy4"/>
    <dgm:cxn modelId="{2F6FD2A2-DD84-4031-A601-690BB9F0BB20}" type="presParOf" srcId="{93A47919-41F5-4D65-AC75-FAFC250E76F7}" destId="{CA2A2C20-067A-4889-9AD0-623B7CF1C515}" srcOrd="0" destOrd="0" presId="urn:microsoft.com/office/officeart/2005/8/layout/hierarchy4"/>
    <dgm:cxn modelId="{F71A33BF-99A5-4B1D-9941-7E664C1E35CC}"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 Achizitia unei auto-utilitare multifunctionale va aduce la nivelul compartimentului S.V.S.U, pe langa cresterea calitatii serviciilor prestate si o reducere a costurilor si timpului de interventie in cazul situatiilor de urgenta, intrucat primaria nu va mai fi nevoita sa intarzie operatiunile de interventie pana la sosirea echipajelor specializate de interventie de la nivel judetean.</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imbunatatirea compartimentului S.V.S.U. prin achizitia unei auto-utilitare multifunctionale</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l"/>
          <a:r>
            <a:rPr lang="en-US" sz="1000" b="1">
              <a:solidFill>
                <a:sysClr val="windowText" lastClr="000000"/>
              </a:solidFill>
              <a:latin typeface="Calibri" panose="020F0502020204030204"/>
              <a:ea typeface="+mn-ea"/>
              <a:cs typeface="+mn-cs"/>
            </a:rPr>
            <a:t>Imbunatatirea performantelor compartimentului de interventie in activitatile de cercetare /cautare, salvare si prim ajutor, evacuare si suport logistic</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Beneficierea celor </a:t>
          </a:r>
          <a:r>
            <a:rPr lang="en-US" sz="1000" b="1">
              <a:solidFill>
                <a:sysClr val="windowText" lastClr="000000"/>
              </a:solidFill>
              <a:latin typeface="Calibri" panose="020F0502020204030204"/>
              <a:ea typeface="+mn-ea"/>
              <a:cs typeface="+mn-cs"/>
            </a:rPr>
            <a:t>1.638</a:t>
          </a:r>
          <a:r>
            <a:rPr lang="ro-RO" sz="1000" b="1">
              <a:solidFill>
                <a:sysClr val="windowText" lastClr="000000"/>
              </a:solidFill>
              <a:latin typeface="Calibri" panose="020F0502020204030204"/>
              <a:ea typeface="+mn-ea"/>
              <a:cs typeface="+mn-cs"/>
            </a:rPr>
            <a:t> locuitori</a:t>
          </a:r>
          <a:r>
            <a:rPr lang="en-US" sz="1000" b="1">
              <a:solidFill>
                <a:sysClr val="windowText" lastClr="000000"/>
              </a:solidFill>
              <a:latin typeface="Calibri" panose="020F0502020204030204"/>
              <a:ea typeface="+mn-ea"/>
              <a:cs typeface="+mn-cs"/>
            </a:rPr>
            <a:t>, de o calitate superioara a serviciilor de intretinere a domeniului public.</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"Imbunatatirea compartimentului S.V.S.U. si achizitii publice al Comunei Silistea prin achizitia unei auto-utilitare multifunctionale"</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BA95D874-A9AE-46BF-BB78-AE04F3F3ACF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imbunatatirea infrastructurii rurale si serviciilor de baza existente</a:t>
          </a:r>
          <a:endParaRPr lang="ro-RO" sz="1000" b="1">
            <a:solidFill>
              <a:sysClr val="windowText" lastClr="000000"/>
            </a:solidFill>
            <a:latin typeface="Calibri" panose="020F0502020204030204"/>
            <a:ea typeface="+mn-ea"/>
            <a:cs typeface="+mn-cs"/>
          </a:endParaRPr>
        </a:p>
      </dgm:t>
    </dgm:pt>
    <dgm:pt modelId="{A26C9B92-2FF7-4DFD-8707-12B23DDF74A7}" type="parTrans" cxnId="{164532B4-5E06-4E10-BA9B-7B35ABA8252E}">
      <dgm:prSet/>
      <dgm:spPr/>
    </dgm:pt>
    <dgm:pt modelId="{A9260362-AB98-4439-9849-5C28D44B8D11}" type="sibTrans" cxnId="{164532B4-5E06-4E10-BA9B-7B35ABA8252E}">
      <dgm:prSet/>
      <dgm:spPr/>
    </dgm:pt>
    <dgm:pt modelId="{708B1635-762D-4340-9E9B-C888B971048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excutarea oportuna a misiunilor si operatiunilor specifice</a:t>
          </a:r>
          <a:endParaRPr lang="ro-RO" sz="1000" b="1">
            <a:solidFill>
              <a:sysClr val="windowText" lastClr="000000"/>
            </a:solidFill>
            <a:latin typeface="Calibri" panose="020F0502020204030204"/>
            <a:ea typeface="+mn-ea"/>
            <a:cs typeface="+mn-cs"/>
          </a:endParaRPr>
        </a:p>
      </dgm:t>
    </dgm:pt>
    <dgm:pt modelId="{89BD2FB7-BA97-4514-BDA9-5817F8C3ECF4}" type="parTrans" cxnId="{1322472A-676D-4E15-95F3-BDE2E90FEDE0}">
      <dgm:prSet/>
      <dgm:spPr/>
    </dgm:pt>
    <dgm:pt modelId="{D6847E04-989E-470F-8DB7-55B27986A4E8}" type="sibTrans" cxnId="{1322472A-676D-4E15-95F3-BDE2E90FEDE0}">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9744" custScaleY="76330">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05118">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LinFactNeighborX="346" custLinFactNeighborY="-1823">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60605D66-4D56-4FB8-8DA3-5BE1B18BB4C7}" type="presOf" srcId="{384D8344-1B09-457C-8C5C-C9E67DE7BEAA}" destId="{63568D48-0DAA-436B-A039-D707DEB774A9}" srcOrd="0" destOrd="0" presId="urn:microsoft.com/office/officeart/2005/8/layout/vList5"/>
    <dgm:cxn modelId="{13781B17-D60F-4377-ABB8-26465D8DE1CF}" type="presOf" srcId="{4B8CBE24-CF75-41D7-8600-676A863FF6A7}" destId="{23447CCD-1B81-4231-9550-72B81D2CD4B5}"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5CD57B74-BD73-416A-B3B1-6765024C2BC3}" type="presOf" srcId="{FDADB1E8-E118-4093-AA16-8A7F001F8678}" destId="{6159209A-6773-4067-BD3B-B28AB2456A9F}" srcOrd="0" destOrd="0" presId="urn:microsoft.com/office/officeart/2005/8/layout/vList5"/>
    <dgm:cxn modelId="{FBBFE264-3661-4841-A0A6-2923F5292F93}" type="presOf" srcId="{708B1635-762D-4340-9E9B-C888B9710487}" destId="{23447CCD-1B81-4231-9550-72B81D2CD4B5}" srcOrd="0" destOrd="2"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8B677460-9F0B-4265-9F33-17C63D1492C5}" type="presOf" srcId="{9740E7FE-3F67-4F38-8B44-B711567217BD}" destId="{B39F83D9-F0B1-4873-A1B7-4B02D7C06550}"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0" destOrd="0" parTransId="{377574FA-C63F-4B37-8E45-2C56BFD36F89}" sibTransId="{A4CC18DC-36BA-446B-A22E-684DE952AB38}"/>
    <dgm:cxn modelId="{1322472A-676D-4E15-95F3-BDE2E90FEDE0}" srcId="{384D8344-1B09-457C-8C5C-C9E67DE7BEAA}" destId="{708B1635-762D-4340-9E9B-C888B9710487}" srcOrd="2" destOrd="0" parTransId="{89BD2FB7-BA97-4514-BDA9-5817F8C3ECF4}" sibTransId="{D6847E04-989E-470F-8DB7-55B27986A4E8}"/>
    <dgm:cxn modelId="{D684E521-D66A-47B2-991E-37EF15647C45}" type="presOf" srcId="{BA95D874-A9AE-46BF-BB78-AE04F3F3ACF4}" destId="{23447CCD-1B81-4231-9550-72B81D2CD4B5}" srcOrd="0" destOrd="1"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46EE74DC-E5DE-4594-A143-7361BF2538D1}" type="presOf" srcId="{3EAACDE0-BF98-43B8-86BB-296113FD9FCE}" destId="{676F0F9C-38DE-429C-852F-FD5801F46D45}" srcOrd="0" destOrd="0" presId="urn:microsoft.com/office/officeart/2005/8/layout/vList5"/>
    <dgm:cxn modelId="{5D495C85-6648-4142-9303-FD27C154FD5C}" type="presOf" srcId="{CD68AB43-5D9C-4936-A149-D3DC884804E3}" destId="{28FB0171-7E9F-4A24-A49B-3968FB810212}" srcOrd="0" destOrd="0" presId="urn:microsoft.com/office/officeart/2005/8/layout/vList5"/>
    <dgm:cxn modelId="{164532B4-5E06-4E10-BA9B-7B35ABA8252E}" srcId="{384D8344-1B09-457C-8C5C-C9E67DE7BEAA}" destId="{BA95D874-A9AE-46BF-BB78-AE04F3F3ACF4}" srcOrd="1" destOrd="0" parTransId="{A26C9B92-2FF7-4DFD-8707-12B23DDF74A7}" sibTransId="{A9260362-AB98-4439-9849-5C28D44B8D11}"/>
    <dgm:cxn modelId="{6F81D264-C5CC-47A6-A37F-B6C82D1017EF}" type="presOf" srcId="{59D22FCD-EAF8-48AC-A845-24F88318AD29}" destId="{6EC5E805-08FA-4895-8CA4-08082562C7BD}"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05C3A219-EE01-4F94-BC04-1B2D4CB4074A}" type="presOf" srcId="{353E89F5-90FD-43B1-923C-F7A614CF3C22}" destId="{A3D7207D-56C5-4FFB-88D0-51628AD11EE3}"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A59BAB87-156D-482F-B281-6EE47F27CD18}" type="presOf" srcId="{1895B3BD-8679-4CBF-A242-CE933B3D94C3}" destId="{67D01082-9332-47DF-8279-5861B99B6E4E}"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ED2F6934-3144-4D14-BAE1-1B8E6B4AE0C1}" type="presOf" srcId="{73448E4E-8B9F-454F-94CC-5446AC1C272A}" destId="{96EF0AF3-C7D2-41DE-B3AE-B5F9DD7DB504}" srcOrd="0" destOrd="0" presId="urn:microsoft.com/office/officeart/2005/8/layout/vList5"/>
    <dgm:cxn modelId="{04E7F834-FB27-4A3F-886B-DE8CF743FB8A}" type="presOf" srcId="{096AC851-BD59-4B91-969A-0554B655F041}" destId="{6F97E8EC-0945-4C57-9BB0-ED664CA17D3D}" srcOrd="0" destOrd="0" presId="urn:microsoft.com/office/officeart/2005/8/layout/vList5"/>
    <dgm:cxn modelId="{0FD7C184-3013-4774-BC0C-BEE00497CD00}" type="presParOf" srcId="{6159209A-6773-4067-BD3B-B28AB2456A9F}" destId="{74DE518A-EFED-4C2C-B1F1-FDA0AFD619EC}" srcOrd="0" destOrd="0" presId="urn:microsoft.com/office/officeart/2005/8/layout/vList5"/>
    <dgm:cxn modelId="{D5C2480C-CB87-421A-8285-12A738DD07D9}" type="presParOf" srcId="{74DE518A-EFED-4C2C-B1F1-FDA0AFD619EC}" destId="{6EC5E805-08FA-4895-8CA4-08082562C7BD}" srcOrd="0" destOrd="0" presId="urn:microsoft.com/office/officeart/2005/8/layout/vList5"/>
    <dgm:cxn modelId="{5E102D04-D4F4-4E3E-8638-425197AFD6E3}" type="presParOf" srcId="{74DE518A-EFED-4C2C-B1F1-FDA0AFD619EC}" destId="{96EF0AF3-C7D2-41DE-B3AE-B5F9DD7DB504}" srcOrd="1" destOrd="0" presId="urn:microsoft.com/office/officeart/2005/8/layout/vList5"/>
    <dgm:cxn modelId="{83BBC1DF-CFEB-459F-9B5B-39041AF6D638}" type="presParOf" srcId="{6159209A-6773-4067-BD3B-B28AB2456A9F}" destId="{A0930AA0-FD87-4A15-8141-6A7AA0969E1A}" srcOrd="1" destOrd="0" presId="urn:microsoft.com/office/officeart/2005/8/layout/vList5"/>
    <dgm:cxn modelId="{3BC1519B-0A54-4943-B7CE-3CA066670EF4}" type="presParOf" srcId="{6159209A-6773-4067-BD3B-B28AB2456A9F}" destId="{8C335281-4A3C-48E6-940C-A070B3D2710A}" srcOrd="2" destOrd="0" presId="urn:microsoft.com/office/officeart/2005/8/layout/vList5"/>
    <dgm:cxn modelId="{718C4735-9A40-418E-9294-9F9E5120C1FA}" type="presParOf" srcId="{8C335281-4A3C-48E6-940C-A070B3D2710A}" destId="{676F0F9C-38DE-429C-852F-FD5801F46D45}" srcOrd="0" destOrd="0" presId="urn:microsoft.com/office/officeart/2005/8/layout/vList5"/>
    <dgm:cxn modelId="{FF88729A-401E-4114-95F1-5D6BD587578A}" type="presParOf" srcId="{8C335281-4A3C-48E6-940C-A070B3D2710A}" destId="{67D01082-9332-47DF-8279-5861B99B6E4E}" srcOrd="1" destOrd="0" presId="urn:microsoft.com/office/officeart/2005/8/layout/vList5"/>
    <dgm:cxn modelId="{AAA8DD76-8CE6-47D0-A72E-54518241BB1C}" type="presParOf" srcId="{6159209A-6773-4067-BD3B-B28AB2456A9F}" destId="{4DB8D4D2-8209-434A-997A-31F4D3399CA6}" srcOrd="3" destOrd="0" presId="urn:microsoft.com/office/officeart/2005/8/layout/vList5"/>
    <dgm:cxn modelId="{CF18960E-309D-424F-8A8C-6A2621192BC1}" type="presParOf" srcId="{6159209A-6773-4067-BD3B-B28AB2456A9F}" destId="{A0553061-07AE-47B2-8077-D3D61F6ED5A2}" srcOrd="4" destOrd="0" presId="urn:microsoft.com/office/officeart/2005/8/layout/vList5"/>
    <dgm:cxn modelId="{CF5D4EB3-807B-4FAD-BB52-B39B76549277}" type="presParOf" srcId="{A0553061-07AE-47B2-8077-D3D61F6ED5A2}" destId="{63568D48-0DAA-436B-A039-D707DEB774A9}" srcOrd="0" destOrd="0" presId="urn:microsoft.com/office/officeart/2005/8/layout/vList5"/>
    <dgm:cxn modelId="{5EF1ACDE-CC5C-49B7-90ED-5612E780959B}" type="presParOf" srcId="{A0553061-07AE-47B2-8077-D3D61F6ED5A2}" destId="{23447CCD-1B81-4231-9550-72B81D2CD4B5}" srcOrd="1" destOrd="0" presId="urn:microsoft.com/office/officeart/2005/8/layout/vList5"/>
    <dgm:cxn modelId="{41EBFB82-AD84-42A2-B390-02B8C3C7A813}" type="presParOf" srcId="{6159209A-6773-4067-BD3B-B28AB2456A9F}" destId="{35165C00-86C8-4944-B584-0127B84E9F9E}" srcOrd="5" destOrd="0" presId="urn:microsoft.com/office/officeart/2005/8/layout/vList5"/>
    <dgm:cxn modelId="{E8A008B8-FA02-4288-B1AD-01813531D6D5}" type="presParOf" srcId="{6159209A-6773-4067-BD3B-B28AB2456A9F}" destId="{6AC748B9-B860-47A0-AA4C-B568C79F2F20}" srcOrd="6" destOrd="0" presId="urn:microsoft.com/office/officeart/2005/8/layout/vList5"/>
    <dgm:cxn modelId="{636B701A-9BA0-4AF7-9A79-DB18F2B66C6E}" type="presParOf" srcId="{6AC748B9-B860-47A0-AA4C-B568C79F2F20}" destId="{A3D7207D-56C5-4FFB-88D0-51628AD11EE3}" srcOrd="0" destOrd="0" presId="urn:microsoft.com/office/officeart/2005/8/layout/vList5"/>
    <dgm:cxn modelId="{59B982CA-1D8C-4135-B3BD-04E5B6EC6EC6}" type="presParOf" srcId="{6AC748B9-B860-47A0-AA4C-B568C79F2F20}" destId="{28FB0171-7E9F-4A24-A49B-3968FB810212}" srcOrd="1" destOrd="0" presId="urn:microsoft.com/office/officeart/2005/8/layout/vList5"/>
    <dgm:cxn modelId="{D591E0B1-CD3F-4B0E-AA97-782E20EF9F4C}" type="presParOf" srcId="{6159209A-6773-4067-BD3B-B28AB2456A9F}" destId="{060746E6-A6E5-4A18-B6EF-B0FBDBD2443B}" srcOrd="7" destOrd="0" presId="urn:microsoft.com/office/officeart/2005/8/layout/vList5"/>
    <dgm:cxn modelId="{3D5A8291-A828-437A-8A6F-5EA7D7C556C5}" type="presParOf" srcId="{6159209A-6773-4067-BD3B-B28AB2456A9F}" destId="{C62AA387-7049-4CEC-96B5-8866FF8D069F}" srcOrd="8" destOrd="0" presId="urn:microsoft.com/office/officeart/2005/8/layout/vList5"/>
    <dgm:cxn modelId="{EEEF1D5D-F006-4718-802C-054DAF7D5C32}" type="presParOf" srcId="{C62AA387-7049-4CEC-96B5-8866FF8D069F}" destId="{B39F83D9-F0B1-4873-A1B7-4B02D7C06550}" srcOrd="0" destOrd="0" presId="urn:microsoft.com/office/officeart/2005/8/layout/vList5"/>
    <dgm:cxn modelId="{1FF6FD54-F535-45E4-86E6-5E094EF3E1A9}"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SILISTEA, JUDETUL BRAILA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ro-RO" sz="1000" b="1" kern="1200" dirty="0">
              <a:solidFill>
                <a:sysClr val="windowText" lastClr="000000">
                  <a:hueOff val="0"/>
                  <a:satOff val="0"/>
                  <a:lumOff val="0"/>
                  <a:alphaOff val="0"/>
                </a:sysClr>
              </a:solidFill>
              <a:latin typeface="Calibri" panose="020F0502020204030204"/>
              <a:ea typeface="+mn-ea"/>
              <a:cs typeface="+mn-cs"/>
            </a:rPr>
            <a:t>) nr. 1305</a:t>
          </a:r>
          <a:r>
            <a:rPr lang="ro-RO" sz="1000" b="1" kern="1200"/>
            <a:t> </a:t>
          </a:r>
        </a:p>
        <a:p>
          <a:pPr lvl="0" algn="ctr" defTabSz="536575">
            <a:lnSpc>
              <a:spcPct val="90000"/>
            </a:lnSpc>
            <a:spcBef>
              <a:spcPct val="0"/>
            </a:spcBef>
            <a:spcAft>
              <a:spcPct val="35000"/>
            </a:spcAft>
          </a:pPr>
          <a:r>
            <a:rPr lang="ro-RO" sz="1000" b="1" kern="1200"/>
            <a:t>ART. 20, alin. 1, litera d)</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0"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ro-RO" sz="1000" kern="1200"/>
            <a:t>Măsura contribuie la </a:t>
          </a:r>
          <a:r>
            <a:rPr lang="ro-RO" sz="1000" b="1" kern="1200"/>
            <a:t>Domeniile de Intervenție 6B prevăzute în Reg. (UE) 1305/2013</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54.700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4984730"/>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05448"/>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24 luni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0" y="1412842"/>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UAT SILISTEA, JUD. BRAILA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1433560"/>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Comuna Silistea, Str. Teiului, nr. 13 Jud. Braila, nr. tel. 0239638962, sil_primi@yahoo.com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48180" y="-1073200"/>
          <a:ext cx="797586" cy="2949036"/>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"Imbunatatirea compartimentului S.V.S.U. si achizitii publice al Comunei Silistea prin achizitia unei auto-utilitare multifunctionale"</a:t>
          </a:r>
          <a:endParaRPr lang="ro-RO" sz="1000" b="1" kern="1200">
            <a:solidFill>
              <a:sysClr val="windowText" lastClr="000000"/>
            </a:solidFill>
            <a:latin typeface="Calibri" panose="020F0502020204030204"/>
            <a:ea typeface="+mn-ea"/>
            <a:cs typeface="+mn-cs"/>
          </a:endParaRPr>
        </a:p>
      </dsp:txBody>
      <dsp:txXfrm rot="-5400000">
        <a:off x="872456" y="41459"/>
        <a:ext cx="2910101" cy="719716"/>
      </dsp:txXfrm>
    </dsp:sp>
    <dsp:sp modelId="{6EC5E805-08FA-4895-8CA4-08082562C7BD}">
      <dsp:nvSpPr>
        <dsp:cNvPr id="0" name=""/>
        <dsp:cNvSpPr/>
      </dsp:nvSpPr>
      <dsp:spPr>
        <a:xfrm>
          <a:off x="52" y="55051"/>
          <a:ext cx="872402" cy="692532"/>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3859" y="88858"/>
        <a:ext cx="804788" cy="624918"/>
      </dsp:txXfrm>
    </dsp:sp>
    <dsp:sp modelId="{67D01082-9332-47DF-8279-5861B99B6E4E}">
      <dsp:nvSpPr>
        <dsp:cNvPr id="0" name=""/>
        <dsp:cNvSpPr/>
      </dsp:nvSpPr>
      <dsp:spPr>
        <a:xfrm rot="5400000">
          <a:off x="1264791" y="475218"/>
          <a:ext cx="2143316"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 Achizitia unei auto-utilitare multifunctionale va aduce la nivelul compartimentului S.V.S.U, pe langa cresterea calitatii serviciilor prestate si o reducere a costurilor si timpului de interventie in cazul situatiilor de urgenta, intrucat primaria nu va mai fi nevoita sa intarzie operatiunile de interventie pana la sosirea echipajelor specializate de interventie de la nivel judetean.</a:t>
          </a:r>
          <a:endParaRPr lang="ro-RO" sz="1000" b="1" kern="1200">
            <a:solidFill>
              <a:sysClr val="windowText" lastClr="000000"/>
            </a:solidFill>
            <a:latin typeface="Calibri" panose="020F0502020204030204"/>
            <a:ea typeface="+mn-ea"/>
            <a:cs typeface="+mn-cs"/>
          </a:endParaRPr>
        </a:p>
      </dsp:txBody>
      <dsp:txXfrm rot="-5400000">
        <a:off x="827429" y="912580"/>
        <a:ext cx="3018040" cy="2143316"/>
      </dsp:txXfrm>
    </dsp:sp>
    <dsp:sp modelId="{676F0F9C-38DE-429C-852F-FD5801F46D45}">
      <dsp:nvSpPr>
        <dsp:cNvPr id="0" name=""/>
        <dsp:cNvSpPr/>
      </dsp:nvSpPr>
      <dsp:spPr>
        <a:xfrm>
          <a:off x="52" y="865418"/>
          <a:ext cx="827377" cy="223764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905807"/>
        <a:ext cx="746599" cy="2156862"/>
      </dsp:txXfrm>
    </dsp:sp>
    <dsp:sp modelId="{23447CCD-1B81-4231-9550-72B81D2CD4B5}">
      <dsp:nvSpPr>
        <dsp:cNvPr id="0" name=""/>
        <dsp:cNvSpPr/>
      </dsp:nvSpPr>
      <dsp:spPr>
        <a:xfrm rot="5400000">
          <a:off x="1815143" y="2311223"/>
          <a:ext cx="1044918"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imbunatatirea compartimentului S.V.S.U. prin achizitia unei auto-utilitare multifunctionale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imbunatatirea infrastructurii rurale si serviciilor de baza existente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excutarea oportuna a misiunilor si operatiunilor specifice</a:t>
          </a:r>
          <a:endParaRPr lang="ro-RO" sz="1000" b="1" kern="1200">
            <a:solidFill>
              <a:sysClr val="windowText" lastClr="000000"/>
            </a:solidFill>
            <a:latin typeface="Calibri" panose="020F0502020204030204"/>
            <a:ea typeface="+mn-ea"/>
            <a:cs typeface="+mn-cs"/>
          </a:endParaRPr>
        </a:p>
      </dsp:txBody>
      <dsp:txXfrm rot="-5400000">
        <a:off x="827387" y="3349989"/>
        <a:ext cx="2969423" cy="942900"/>
      </dsp:txXfrm>
    </dsp:sp>
    <dsp:sp modelId="{63568D48-0DAA-436B-A039-D707DEB774A9}">
      <dsp:nvSpPr>
        <dsp:cNvPr id="0" name=""/>
        <dsp:cNvSpPr/>
      </dsp:nvSpPr>
      <dsp:spPr>
        <a:xfrm>
          <a:off x="52" y="3168366"/>
          <a:ext cx="827333" cy="1306148"/>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208753"/>
        <a:ext cx="746559" cy="1225374"/>
      </dsp:txXfrm>
    </dsp:sp>
    <dsp:sp modelId="{28FB0171-7E9F-4A24-A49B-3968FB810212}">
      <dsp:nvSpPr>
        <dsp:cNvPr id="0" name=""/>
        <dsp:cNvSpPr/>
      </dsp:nvSpPr>
      <dsp:spPr>
        <a:xfrm rot="5400000">
          <a:off x="1833770" y="3681976"/>
          <a:ext cx="1044918"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Imbunatatirea performantelor compartimentului de interventie in activitatile de cercetare /cautare, salvare si prim ajutor, evacuare si suport logistic</a:t>
          </a:r>
          <a:endParaRPr lang="ro-RO" sz="1000" b="1" kern="1200">
            <a:solidFill>
              <a:sysClr val="windowText" lastClr="000000"/>
            </a:solidFill>
            <a:latin typeface="Calibri" panose="020F0502020204030204"/>
            <a:ea typeface="+mn-ea"/>
            <a:cs typeface="+mn-cs"/>
          </a:endParaRPr>
        </a:p>
      </dsp:txBody>
      <dsp:txXfrm rot="-5400000">
        <a:off x="864360" y="4702396"/>
        <a:ext cx="2932731" cy="942900"/>
      </dsp:txXfrm>
    </dsp:sp>
    <dsp:sp modelId="{A3D7207D-56C5-4FFB-88D0-51628AD11EE3}">
      <dsp:nvSpPr>
        <dsp:cNvPr id="0" name=""/>
        <dsp:cNvSpPr/>
      </dsp:nvSpPr>
      <dsp:spPr>
        <a:xfrm>
          <a:off x="52" y="4539821"/>
          <a:ext cx="860700" cy="1306148"/>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81837"/>
        <a:ext cx="776668" cy="1222116"/>
      </dsp:txXfrm>
    </dsp:sp>
    <dsp:sp modelId="{6F97E8EC-0945-4C57-9BB0-ED664CA17D3D}">
      <dsp:nvSpPr>
        <dsp:cNvPr id="0" name=""/>
        <dsp:cNvSpPr/>
      </dsp:nvSpPr>
      <dsp:spPr>
        <a:xfrm rot="5400000">
          <a:off x="1837000" y="5075710"/>
          <a:ext cx="1044918"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Beneficierea celor </a:t>
          </a:r>
          <a:r>
            <a:rPr lang="en-US" sz="1000" b="1" kern="1200">
              <a:solidFill>
                <a:sysClr val="windowText" lastClr="000000"/>
              </a:solidFill>
              <a:latin typeface="Calibri" panose="020F0502020204030204"/>
              <a:ea typeface="+mn-ea"/>
              <a:cs typeface="+mn-cs"/>
            </a:rPr>
            <a:t>1.638</a:t>
          </a:r>
          <a:r>
            <a:rPr lang="ro-RO" sz="1000" b="1" kern="1200">
              <a:solidFill>
                <a:sysClr val="windowText" lastClr="000000"/>
              </a:solidFill>
              <a:latin typeface="Calibri" panose="020F0502020204030204"/>
              <a:ea typeface="+mn-ea"/>
              <a:cs typeface="+mn-cs"/>
            </a:rPr>
            <a:t> locuitori</a:t>
          </a:r>
          <a:r>
            <a:rPr lang="en-US" sz="1000" b="1" kern="1200">
              <a:solidFill>
                <a:sysClr val="windowText" lastClr="000000"/>
              </a:solidFill>
              <a:latin typeface="Calibri" panose="020F0502020204030204"/>
              <a:ea typeface="+mn-ea"/>
              <a:cs typeface="+mn-cs"/>
            </a:rPr>
            <a:t>, de o calitate superioara a serviciilor de intretinere a domeniului public.</a:t>
          </a:r>
          <a:endParaRPr lang="ro-RO" sz="1000" b="1" kern="1200">
            <a:solidFill>
              <a:sysClr val="windowText" lastClr="000000"/>
            </a:solidFill>
            <a:latin typeface="Calibri" panose="020F0502020204030204"/>
            <a:ea typeface="+mn-ea"/>
            <a:cs typeface="+mn-cs"/>
          </a:endParaRPr>
        </a:p>
      </dsp:txBody>
      <dsp:txXfrm rot="-5400000">
        <a:off x="870819" y="6092901"/>
        <a:ext cx="2926272" cy="942900"/>
      </dsp:txXfrm>
    </dsp:sp>
    <dsp:sp modelId="{B39F83D9-F0B1-4873-A1B7-4B02D7C06550}">
      <dsp:nvSpPr>
        <dsp:cNvPr id="0" name=""/>
        <dsp:cNvSpPr/>
      </dsp:nvSpPr>
      <dsp:spPr>
        <a:xfrm>
          <a:off x="52" y="5911277"/>
          <a:ext cx="870713" cy="1306148"/>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53782"/>
        <a:ext cx="785703" cy="12211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Gal</cp:lastModifiedBy>
  <cp:revision>3</cp:revision>
  <dcterms:created xsi:type="dcterms:W3CDTF">2020-08-10T11:18:00Z</dcterms:created>
  <dcterms:modified xsi:type="dcterms:W3CDTF">2020-08-11T08:18:00Z</dcterms:modified>
</cp:coreProperties>
</file>