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1A8F" w14:textId="77777777"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14:paraId="39209CB8" w14:textId="77777777" w:rsidR="007F2E09" w:rsidRPr="007F2E09" w:rsidRDefault="007F2E09" w:rsidP="007F2E09">
      <w:pPr>
        <w:spacing w:after="0" w:line="240" w:lineRule="auto"/>
        <w:jc w:val="right"/>
        <w:rPr>
          <w:rFonts w:ascii="Calibri" w:eastAsia="Calibri" w:hAnsi="Calibri" w:cs="Times New Roman"/>
          <w:b/>
          <w:bCs/>
          <w:i/>
          <w:iCs/>
          <w:spacing w:val="5"/>
          <w:lang w:val="ro-RO"/>
        </w:rPr>
      </w:pPr>
    </w:p>
    <w:p w14:paraId="3328FE3C" w14:textId="77777777"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282082">
        <w:rPr>
          <w:rFonts w:ascii="Trebuchet MS" w:eastAsia="Calibri" w:hAnsi="Trebuchet MS" w:cs="Times New Roman"/>
          <w:b/>
          <w:noProof/>
          <w:lang w:val="ro-RO" w:eastAsia="ro-RO"/>
        </w:rPr>
        <w:t>LUNCA JOASĂ A SIRETULUI</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14:paraId="46AE10E6" w14:textId="77777777"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14:paraId="1ECB1DE0" w14:textId="77777777" w:rsidR="007F2E09" w:rsidRPr="007F2E09" w:rsidRDefault="007F2E09" w:rsidP="007F2E09">
      <w:pPr>
        <w:pBdr>
          <w:bottom w:val="single" w:sz="12" w:space="1" w:color="auto"/>
        </w:pBdr>
        <w:rPr>
          <w:rFonts w:ascii="Trebuchet MS" w:eastAsia="Calibri" w:hAnsi="Trebuchet MS" w:cs="Times New Roman"/>
          <w:lang w:val="ro-RO"/>
        </w:rPr>
      </w:pPr>
      <w:bookmarkStart w:id="0" w:name="_GoBack"/>
      <w:r w:rsidRPr="007F2E09">
        <w:rPr>
          <w:rFonts w:ascii="Trebuchet MS" w:eastAsia="Calibri" w:hAnsi="Trebuchet MS" w:cs="Times New Roman"/>
          <w:noProof/>
        </w:rPr>
        <w:drawing>
          <wp:anchor distT="0" distB="0" distL="114300" distR="114300" simplePos="0" relativeHeight="251659264" behindDoc="0" locked="0" layoutInCell="1" allowOverlap="1" wp14:anchorId="1F66E551" wp14:editId="002A5BFE">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bookmarkEnd w:id="0"/>
      <w:r w:rsidRPr="007F2E09">
        <w:rPr>
          <w:rFonts w:ascii="Trebuchet MS" w:eastAsia="Calibri" w:hAnsi="Trebuchet MS" w:cs="Times New Roman"/>
          <w:noProof/>
        </w:rPr>
        <w:drawing>
          <wp:inline distT="0" distB="0" distL="0" distR="0" wp14:anchorId="1E386A8E" wp14:editId="0233FD22">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145D770" w14:textId="77777777" w:rsidR="00006FBA" w:rsidRDefault="00006FBA"/>
    <w:sectPr w:rsidR="00006FBA"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09"/>
    <w:rsid w:val="00006FBA"/>
    <w:rsid w:val="00023006"/>
    <w:rsid w:val="000A098B"/>
    <w:rsid w:val="000C0EEA"/>
    <w:rsid w:val="00153B9A"/>
    <w:rsid w:val="001A3491"/>
    <w:rsid w:val="001B6588"/>
    <w:rsid w:val="00282082"/>
    <w:rsid w:val="00333E87"/>
    <w:rsid w:val="00436E19"/>
    <w:rsid w:val="00501C4F"/>
    <w:rsid w:val="0061347E"/>
    <w:rsid w:val="00645982"/>
    <w:rsid w:val="00662A1D"/>
    <w:rsid w:val="006978F5"/>
    <w:rsid w:val="007F2E09"/>
    <w:rsid w:val="00877EF8"/>
    <w:rsid w:val="008C5761"/>
    <w:rsid w:val="008E420B"/>
    <w:rsid w:val="0090052B"/>
    <w:rsid w:val="00935320"/>
    <w:rsid w:val="00966729"/>
    <w:rsid w:val="00B76F3B"/>
    <w:rsid w:val="00BB4A9F"/>
    <w:rsid w:val="00C93DB4"/>
    <w:rsid w:val="00CB5069"/>
    <w:rsid w:val="00D24586"/>
    <w:rsid w:val="00F9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EEC9"/>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Localizarea proiectului:  Teritoriul Gal Ljs</a:t>
          </a:r>
          <a:r>
            <a:rPr lang="en-US" sz="1000" b="1">
              <a:solidFill>
                <a:sysClr val="windowText" lastClr="000000">
                  <a:hueOff val="0"/>
                  <a:satOff val="0"/>
                  <a:lumOff val="0"/>
                  <a:alphaOff val="0"/>
                </a:sysClr>
              </a:solidFill>
              <a:latin typeface="Calibri" panose="020F0502020204030204"/>
              <a:ea typeface="+mn-ea"/>
              <a:cs typeface="+mn-cs"/>
            </a:rPr>
            <a:t>,</a:t>
          </a:r>
          <a:r>
            <a:rPr lang="ro-RO" sz="1000" b="1">
              <a:solidFill>
                <a:sysClr val="windowText" lastClr="000000">
                  <a:hueOff val="0"/>
                  <a:satOff val="0"/>
                  <a:lumOff val="0"/>
                  <a:alphaOff val="0"/>
                </a:sysClr>
              </a:solidFill>
              <a:latin typeface="Calibri" panose="020F0502020204030204"/>
              <a:ea typeface="+mn-ea"/>
              <a:cs typeface="+mn-cs"/>
            </a:rPr>
            <a:t> </a:t>
          </a:r>
          <a:r>
            <a:rPr lang="en-US" sz="1000" b="1">
              <a:solidFill>
                <a:sysClr val="windowText" lastClr="000000">
                  <a:hueOff val="0"/>
                  <a:satOff val="0"/>
                  <a:lumOff val="0"/>
                  <a:alphaOff val="0"/>
                </a:sysClr>
              </a:solidFill>
              <a:latin typeface="Calibri" panose="020F0502020204030204"/>
              <a:ea typeface="+mn-ea"/>
              <a:cs typeface="+mn-cs"/>
            </a:rPr>
            <a:t>jud. Galati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a:solidFill>
                <a:sysClr val="windowText" lastClr="000000">
                  <a:hueOff val="0"/>
                  <a:satOff val="0"/>
                  <a:lumOff val="0"/>
                  <a:alphaOff val="0"/>
                </a:sysClr>
              </a:solidFill>
              <a:latin typeface="Calibri" panose="020F0502020204030204"/>
              <a:ea typeface="+mn-ea"/>
              <a:cs typeface="+mn-cs"/>
            </a:rPr>
            <a:t>Articolul corespondent din Reg. (UE) nr. 1305</a:t>
          </a:r>
          <a:r>
            <a:rPr lang="en-US" sz="1000" b="1" dirty="0">
              <a:solidFill>
                <a:sysClr val="windowText" lastClr="000000">
                  <a:hueOff val="0"/>
                  <a:satOff val="0"/>
                  <a:lumOff val="0"/>
                  <a:alphaOff val="0"/>
                </a:sysClr>
              </a:solidFill>
              <a:latin typeface="Calibri" panose="020F0502020204030204"/>
              <a:ea typeface="+mn-ea"/>
              <a:cs typeface="+mn-cs"/>
            </a:rPr>
            <a:t> - art. </a:t>
          </a:r>
          <a:r>
            <a:rPr lang="ro-RO" sz="1000" b="1" dirty="0">
              <a:solidFill>
                <a:sysClr val="windowText" lastClr="000000">
                  <a:hueOff val="0"/>
                  <a:satOff val="0"/>
                  <a:lumOff val="0"/>
                  <a:alphaOff val="0"/>
                </a:sysClr>
              </a:solidFill>
              <a:latin typeface="Calibri" panose="020F0502020204030204"/>
              <a:ea typeface="+mn-ea"/>
              <a:cs typeface="+mn-cs"/>
            </a:rPr>
            <a:t>14</a:t>
          </a: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Domeniul de intervenție  1</a:t>
          </a:r>
          <a:r>
            <a:rPr lang="en-US" sz="1000" b="1">
              <a:solidFill>
                <a:sysClr val="windowText" lastClr="000000">
                  <a:hueOff val="0"/>
                  <a:satOff val="0"/>
                  <a:lumOff val="0"/>
                  <a:alphaOff val="0"/>
                </a:sysClr>
              </a:solidFill>
              <a:latin typeface="Calibri" panose="020F0502020204030204"/>
              <a:ea typeface="+mn-ea"/>
              <a:cs typeface="+mn-cs"/>
            </a:rPr>
            <a:t>A- "</a:t>
          </a:r>
          <a:r>
            <a:rPr lang="ro-RO" sz="1000" b="1">
              <a:solidFill>
                <a:sysClr val="windowText" lastClr="000000">
                  <a:hueOff val="0"/>
                  <a:satOff val="0"/>
                  <a:lumOff val="0"/>
                  <a:alphaOff val="0"/>
                </a:sysClr>
              </a:solidFill>
              <a:latin typeface="Calibri" panose="020F0502020204030204"/>
              <a:ea typeface="+mn-ea"/>
              <a:cs typeface="+mn-cs"/>
            </a:rPr>
            <a:t>Încurajarea transferului de cunoștințe și a inovării în agricultură, silvicultură și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finanțării nerambursabile</a:t>
          </a:r>
          <a:r>
            <a:rPr lang="en-US" sz="1000" b="1">
              <a:solidFill>
                <a:sysClr val="windowText" lastClr="000000">
                  <a:hueOff val="0"/>
                  <a:satOff val="0"/>
                  <a:lumOff val="0"/>
                  <a:alphaOff val="0"/>
                </a:sysClr>
              </a:solidFill>
              <a:latin typeface="Calibri" panose="020F0502020204030204"/>
              <a:ea typeface="+mn-ea"/>
              <a:cs typeface="+mn-cs"/>
            </a:rPr>
            <a:t>:</a:t>
          </a:r>
          <a:r>
            <a:rPr lang="ro-RO" sz="1000" b="1">
              <a:solidFill>
                <a:sysClr val="windowText" lastClr="000000">
                  <a:hueOff val="0"/>
                  <a:satOff val="0"/>
                  <a:lumOff val="0"/>
                  <a:alphaOff val="0"/>
                </a:sysClr>
              </a:solidFill>
              <a:latin typeface="Calibri" panose="020F0502020204030204"/>
              <a:ea typeface="+mn-ea"/>
              <a:cs typeface="+mn-cs"/>
            </a:rPr>
            <a:t> </a:t>
          </a:r>
        </a:p>
        <a:p>
          <a:pPr defTabSz="536575"/>
          <a:r>
            <a:rPr lang="ro-RO" sz="1000" b="1">
              <a:solidFill>
                <a:sysClr val="windowText" lastClr="000000">
                  <a:hueOff val="0"/>
                  <a:satOff val="0"/>
                  <a:lumOff val="0"/>
                  <a:alphaOff val="0"/>
                </a:sysClr>
              </a:solidFill>
              <a:latin typeface="Calibri" panose="020F0502020204030204"/>
              <a:ea typeface="+mn-ea"/>
              <a:cs typeface="+mn-cs"/>
            </a:rPr>
            <a:t>32.700 </a:t>
          </a:r>
          <a:r>
            <a:rPr lang="en-US" sz="1000" b="1">
              <a:solidFill>
                <a:sysClr val="windowText" lastClr="000000">
                  <a:hueOff val="0"/>
                  <a:satOff val="0"/>
                  <a:lumOff val="0"/>
                  <a:alphaOff val="0"/>
                </a:sysClr>
              </a:solidFill>
              <a:latin typeface="Calibri" panose="020F0502020204030204"/>
              <a:ea typeface="+mn-ea"/>
              <a:cs typeface="+mn-cs"/>
            </a:rPr>
            <a:t>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a:solidFill>
                <a:sysClr val="windowText" lastClr="000000">
                  <a:hueOff val="0"/>
                  <a:satOff val="0"/>
                  <a:lumOff val="0"/>
                  <a:alphaOff val="0"/>
                </a:sysClr>
              </a:solidFill>
              <a:latin typeface="Calibri" panose="020F0502020204030204"/>
              <a:ea typeface="+mn-ea"/>
              <a:cs typeface="+mn-cs"/>
            </a:rPr>
            <a:t>:</a:t>
          </a:r>
          <a:r>
            <a:rPr lang="ro-RO" sz="1000" b="1">
              <a:solidFill>
                <a:sysClr val="windowText" lastClr="000000">
                  <a:hueOff val="0"/>
                  <a:satOff val="0"/>
                  <a:lumOff val="0"/>
                  <a:alphaOff val="0"/>
                </a:sysClr>
              </a:solidFill>
              <a:latin typeface="Calibri" panose="020F0502020204030204"/>
              <a:ea typeface="+mn-ea"/>
              <a:cs typeface="+mn-cs"/>
            </a:rPr>
            <a:t> 6 </a:t>
          </a:r>
          <a:r>
            <a:rPr lang="en-US" sz="1000" b="1">
              <a:solidFill>
                <a:sysClr val="windowText" lastClr="000000">
                  <a:hueOff val="0"/>
                  <a:satOff val="0"/>
                  <a:lumOff val="0"/>
                  <a:alphaOff val="0"/>
                </a:sysClr>
              </a:solidFill>
              <a:latin typeface="Calibri" panose="020F0502020204030204"/>
              <a:ea typeface="+mn-ea"/>
              <a:cs typeface="+mn-cs"/>
            </a:rPr>
            <a:t>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Beneficiarul proiectului</a:t>
          </a:r>
          <a:endParaRPr lang="en-US" sz="1000" b="1">
            <a:solidFill>
              <a:sysClr val="windowText" lastClr="000000">
                <a:hueOff val="0"/>
                <a:satOff val="0"/>
                <a:lumOff val="0"/>
                <a:alphaOff val="0"/>
              </a:sysClr>
            </a:solidFill>
            <a:latin typeface="Calibri" panose="020F0502020204030204"/>
            <a:ea typeface="+mn-ea"/>
            <a:cs typeface="+mn-cs"/>
          </a:endParaRPr>
        </a:p>
        <a:p>
          <a:pPr defTabSz="536575"/>
          <a:r>
            <a:rPr lang="ro-RO" sz="1000" b="1">
              <a:solidFill>
                <a:sysClr val="windowText" lastClr="000000">
                  <a:hueOff val="0"/>
                  <a:satOff val="0"/>
                  <a:lumOff val="0"/>
                  <a:alphaOff val="0"/>
                </a:sysClr>
              </a:solidFill>
              <a:latin typeface="Calibri" panose="020F0502020204030204"/>
              <a:ea typeface="+mn-ea"/>
              <a:cs typeface="+mn-cs"/>
            </a:rPr>
            <a:t> </a:t>
          </a:r>
          <a:r>
            <a:rPr lang="ro-RO" sz="1000" b="1"/>
            <a:t>ASOCIAȚIA INSTITUTUL ROMÂN PENTRU EDUCAȚIE ȘI INCLUZIUNE SOCIALĂ (I.R.E.S.I.S.)</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Date de contact</a:t>
          </a:r>
          <a:r>
            <a:rPr lang="en-US" sz="1000" b="1">
              <a:solidFill>
                <a:sysClr val="windowText" lastClr="000000">
                  <a:hueOff val="0"/>
                  <a:satOff val="0"/>
                  <a:lumOff val="0"/>
                  <a:alphaOff val="0"/>
                </a:sysClr>
              </a:solidFill>
              <a:latin typeface="Calibri" panose="020F0502020204030204"/>
              <a:ea typeface="+mn-ea"/>
              <a:cs typeface="+mn-cs"/>
            </a:rPr>
            <a:t>:</a:t>
          </a:r>
        </a:p>
        <a:p>
          <a:pPr defTabSz="536575"/>
          <a:r>
            <a:rPr lang="ro-RO" sz="1000" b="1">
              <a:solidFill>
                <a:sysClr val="windowText" lastClr="000000">
                  <a:hueOff val="0"/>
                  <a:satOff val="0"/>
                  <a:lumOff val="0"/>
                  <a:alphaOff val="0"/>
                </a:sysClr>
              </a:solidFill>
              <a:latin typeface="Calibri" panose="020F0502020204030204"/>
              <a:ea typeface="+mn-ea"/>
              <a:cs typeface="+mn-cs"/>
            </a:rPr>
            <a:t> Galați, Str. Tineretului I</a:t>
          </a:r>
          <a:r>
            <a:rPr lang="en-US" sz="1000" b="1">
              <a:solidFill>
                <a:sysClr val="windowText" lastClr="000000">
                  <a:hueOff val="0"/>
                  <a:satOff val="0"/>
                  <a:lumOff val="0"/>
                  <a:alphaOff val="0"/>
                </a:sysClr>
              </a:solidFill>
              <a:latin typeface="Calibri" panose="020F0502020204030204"/>
              <a:ea typeface="+mn-ea"/>
              <a:cs typeface="+mn-cs"/>
            </a:rPr>
            <a:t>,</a:t>
          </a:r>
          <a:r>
            <a:rPr lang="ro-RO" sz="1000" b="1">
              <a:solidFill>
                <a:sysClr val="windowText" lastClr="000000">
                  <a:hueOff val="0"/>
                  <a:satOff val="0"/>
                  <a:lumOff val="0"/>
                  <a:alphaOff val="0"/>
                </a:sysClr>
              </a:solidFill>
              <a:latin typeface="Calibri" panose="020F0502020204030204"/>
              <a:ea typeface="+mn-ea"/>
              <a:cs typeface="+mn-cs"/>
            </a:rPr>
            <a:t>NR. 16,</a:t>
          </a:r>
          <a:r>
            <a:rPr lang="en-US" sz="1000" b="1">
              <a:solidFill>
                <a:sysClr val="windowText" lastClr="000000">
                  <a:hueOff val="0"/>
                  <a:satOff val="0"/>
                  <a:lumOff val="0"/>
                  <a:alphaOff val="0"/>
                </a:sysClr>
              </a:solidFill>
              <a:latin typeface="Calibri" panose="020F0502020204030204"/>
              <a:ea typeface="+mn-ea"/>
              <a:cs typeface="+mn-cs"/>
            </a:rPr>
            <a:t> jud. Galati</a:t>
          </a:r>
        </a:p>
        <a:p>
          <a:pPr defTabSz="536575"/>
          <a:r>
            <a:rPr lang="en-US" sz="1000" b="1">
              <a:solidFill>
                <a:sysClr val="windowText" lastClr="000000">
                  <a:hueOff val="0"/>
                  <a:satOff val="0"/>
                  <a:lumOff val="0"/>
                  <a:alphaOff val="0"/>
                </a:sysClr>
              </a:solidFill>
              <a:latin typeface="Calibri" panose="020F0502020204030204"/>
              <a:ea typeface="+mn-ea"/>
              <a:cs typeface="+mn-cs"/>
            </a:rPr>
            <a:t>tel: </a:t>
          </a:r>
          <a:r>
            <a:rPr lang="ro-RO" sz="1000" b="1"/>
            <a:t>0748018.838</a:t>
          </a:r>
          <a:endParaRPr lang="en-US" sz="1000" b="1">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contribuției private</a:t>
          </a:r>
          <a:r>
            <a:rPr lang="en-US" sz="1000" b="1">
              <a:solidFill>
                <a:sysClr val="windowText" lastClr="000000">
                  <a:hueOff val="0"/>
                  <a:satOff val="0"/>
                  <a:lumOff val="0"/>
                  <a:alphaOff val="0"/>
                </a:sysClr>
              </a:solidFill>
              <a:latin typeface="Calibri" panose="020F0502020204030204"/>
              <a:ea typeface="+mn-ea"/>
              <a:cs typeface="+mn-cs"/>
            </a:rPr>
            <a:t>:</a:t>
          </a:r>
          <a:r>
            <a:rPr lang="ro-RO" sz="1000" b="1">
              <a:solidFill>
                <a:sysClr val="windowText" lastClr="000000">
                  <a:hueOff val="0"/>
                  <a:satOff val="0"/>
                  <a:lumOff val="0"/>
                  <a:alphaOff val="0"/>
                </a:sysClr>
              </a:solidFill>
              <a:latin typeface="Calibri" panose="020F0502020204030204"/>
              <a:ea typeface="+mn-ea"/>
              <a:cs typeface="+mn-cs"/>
            </a:rPr>
            <a:t>  0</a:t>
          </a:r>
          <a:r>
            <a:rPr lang="en-US" sz="1000" b="1">
              <a:solidFill>
                <a:sysClr val="windowText" lastClr="000000">
                  <a:hueOff val="0"/>
                  <a:satOff val="0"/>
                  <a:lumOff val="0"/>
                  <a:alphaOff val="0"/>
                </a:sysClr>
              </a:solidFill>
              <a:latin typeface="Calibri" panose="020F0502020204030204"/>
              <a:ea typeface="+mn-ea"/>
              <a:cs typeface="+mn-cs"/>
            </a:rPr>
            <a:t>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pt>
    <dgm:pt modelId="{EBA01C42-1A92-4827-A293-744531510867}" type="pres">
      <dgm:prSet presAssocID="{D64190F7-0035-4CFE-935D-C3065EA8399C}" presName="vertOne" presStyleCnt="0"/>
      <dgm:spPr/>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pt>
    <dgm:pt modelId="{233DFB2C-8978-4464-802C-4F88E14483FD}" type="pres">
      <dgm:prSet presAssocID="{D64190F7-0035-4CFE-935D-C3065EA8399C}" presName="parTransOne" presStyleCnt="0"/>
      <dgm:spPr/>
    </dgm:pt>
    <dgm:pt modelId="{A8F3472B-BE44-499A-A06A-6B3CAF22CB8F}" type="pres">
      <dgm:prSet presAssocID="{D64190F7-0035-4CFE-935D-C3065EA8399C}" presName="horzOne" presStyleCnt="0"/>
      <dgm:spPr/>
    </dgm:pt>
    <dgm:pt modelId="{B47211B1-2E1F-4327-8465-2F9E02FCB454}" type="pres">
      <dgm:prSet presAssocID="{02E67AF9-15B7-4FAD-A232-37A2B6FCEA0A}" presName="vertTwo" presStyleCnt="0"/>
      <dgm:spPr/>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pt>
    <dgm:pt modelId="{F53C04A3-EDB5-4813-A150-B779BBE1D5F7}" type="pres">
      <dgm:prSet presAssocID="{02E67AF9-15B7-4FAD-A232-37A2B6FCEA0A}" presName="parTransTwo" presStyleCnt="0"/>
      <dgm:spPr/>
    </dgm:pt>
    <dgm:pt modelId="{686BF13E-903D-4826-AEE7-369C8AA39779}" type="pres">
      <dgm:prSet presAssocID="{02E67AF9-15B7-4FAD-A232-37A2B6FCEA0A}" presName="horzTwo" presStyleCnt="0"/>
      <dgm:spPr/>
    </dgm:pt>
    <dgm:pt modelId="{4B2388A9-AE94-4CDE-B66D-467B51AD6096}" type="pres">
      <dgm:prSet presAssocID="{B7441467-CBAC-40FC-8DD1-6F9B2D255689}" presName="vertThree" presStyleCnt="0"/>
      <dgm:spPr/>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pt>
    <dgm:pt modelId="{29C73D51-E26F-448C-A406-24BD9DAA92DB}" type="pres">
      <dgm:prSet presAssocID="{B7441467-CBAC-40FC-8DD1-6F9B2D255689}" presName="parTransThree" presStyleCnt="0"/>
      <dgm:spPr/>
    </dgm:pt>
    <dgm:pt modelId="{66F35358-F657-40D7-B06B-04F95B6AE359}" type="pres">
      <dgm:prSet presAssocID="{B7441467-CBAC-40FC-8DD1-6F9B2D255689}" presName="horzThree" presStyleCnt="0"/>
      <dgm:spPr/>
    </dgm:pt>
    <dgm:pt modelId="{ACA63318-E77D-4C7D-BBE5-772955C45C39}" type="pres">
      <dgm:prSet presAssocID="{17AB18A0-8BD2-4CAF-8393-FEBB5BD19080}" presName="vertFour" presStyleCnt="0">
        <dgm:presLayoutVars>
          <dgm:chPref val="3"/>
        </dgm:presLayoutVars>
      </dgm:prSet>
      <dgm:spPr/>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pt>
    <dgm:pt modelId="{211657E2-FA39-4590-B167-E6047AE3530C}" type="pres">
      <dgm:prSet presAssocID="{17AB18A0-8BD2-4CAF-8393-FEBB5BD19080}" presName="parTransFour" presStyleCnt="0"/>
      <dgm:spPr/>
    </dgm:pt>
    <dgm:pt modelId="{BEABE802-8950-4E3C-9BDD-1AAF27D46D98}" type="pres">
      <dgm:prSet presAssocID="{17AB18A0-8BD2-4CAF-8393-FEBB5BD19080}" presName="horzFour" presStyleCnt="0"/>
      <dgm:spPr/>
    </dgm:pt>
    <dgm:pt modelId="{BBBEFCE9-890D-4148-B355-6AB93C8AA787}" type="pres">
      <dgm:prSet presAssocID="{F03C187D-0BF6-400E-AB40-12C06CD28BDC}" presName="vertFour" presStyleCnt="0">
        <dgm:presLayoutVars>
          <dgm:chPref val="3"/>
        </dgm:presLayoutVars>
      </dgm:prSet>
      <dgm:spPr/>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pt>
    <dgm:pt modelId="{790BA0A1-1987-4C0B-9A41-19BA174F37F3}" type="pres">
      <dgm:prSet presAssocID="{F03C187D-0BF6-400E-AB40-12C06CD28BDC}" presName="parTransFour" presStyleCnt="0"/>
      <dgm:spPr/>
    </dgm:pt>
    <dgm:pt modelId="{FF7CEE72-FC14-4699-9DA2-5DFBAD1ED7E8}" type="pres">
      <dgm:prSet presAssocID="{F03C187D-0BF6-400E-AB40-12C06CD28BDC}" presName="horzFour" presStyleCnt="0"/>
      <dgm:spPr/>
    </dgm:pt>
    <dgm:pt modelId="{C38796F7-D3E9-4F1A-B55D-2A4BFDEEC64F}" type="pres">
      <dgm:prSet presAssocID="{336D5455-1961-4646-A04A-3927D39B104A}" presName="vertFour" presStyleCnt="0">
        <dgm:presLayoutVars>
          <dgm:chPref val="3"/>
        </dgm:presLayoutVars>
      </dgm:prSet>
      <dgm:spPr/>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pt>
    <dgm:pt modelId="{896CFCD4-2613-442F-A808-49D6D4CCCB58}" type="pres">
      <dgm:prSet presAssocID="{336D5455-1961-4646-A04A-3927D39B104A}" presName="parTransFour" presStyleCnt="0"/>
      <dgm:spPr/>
    </dgm:pt>
    <dgm:pt modelId="{718C0092-A0A0-42B7-979F-FB3376CC4C78}" type="pres">
      <dgm:prSet presAssocID="{336D5455-1961-4646-A04A-3927D39B104A}" presName="horzFour" presStyleCnt="0"/>
      <dgm:spPr/>
    </dgm:pt>
    <dgm:pt modelId="{6284990F-042E-4B58-A8D6-9D7AAC9A7DD6}" type="pres">
      <dgm:prSet presAssocID="{EB496F5A-2280-41E6-B187-151A9666B238}" presName="vertFour" presStyleCnt="0">
        <dgm:presLayoutVars>
          <dgm:chPref val="3"/>
        </dgm:presLayoutVars>
      </dgm:prSet>
      <dgm:spPr/>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pt>
    <dgm:pt modelId="{353B57B3-A7E8-41E7-9BA7-341AEAC165D6}" type="pres">
      <dgm:prSet presAssocID="{EB496F5A-2280-41E6-B187-151A9666B238}" presName="parTransFour" presStyleCnt="0"/>
      <dgm:spPr/>
    </dgm:pt>
    <dgm:pt modelId="{C8C4C3D9-7CEE-4CD3-B26E-4E4A4F17D048}" type="pres">
      <dgm:prSet presAssocID="{EB496F5A-2280-41E6-B187-151A9666B238}" presName="horzFour" presStyleCnt="0"/>
      <dgm:spPr/>
    </dgm:pt>
    <dgm:pt modelId="{98A7550B-24B0-4B93-98D0-4E1D8371EBBF}" type="pres">
      <dgm:prSet presAssocID="{803A3C64-6FC9-428C-A3A6-C745A5BCFCC0}" presName="vertFour" presStyleCnt="0">
        <dgm:presLayoutVars>
          <dgm:chPref val="3"/>
        </dgm:presLayoutVars>
      </dgm:prSet>
      <dgm:spPr/>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pt>
    <dgm:pt modelId="{913AC80D-3BC9-4C87-82F3-8CB7D50B0206}" type="pres">
      <dgm:prSet presAssocID="{803A3C64-6FC9-428C-A3A6-C745A5BCFCC0}" presName="parTransFour" presStyleCnt="0"/>
      <dgm:spPr/>
    </dgm:pt>
    <dgm:pt modelId="{52E26866-9D60-401A-8E86-DDE32DFC90EC}" type="pres">
      <dgm:prSet presAssocID="{803A3C64-6FC9-428C-A3A6-C745A5BCFCC0}" presName="horzFour" presStyleCnt="0"/>
      <dgm:spPr/>
    </dgm:pt>
    <dgm:pt modelId="{EE62A7E0-7E48-460C-AACA-60B9D89832C6}" type="pres">
      <dgm:prSet presAssocID="{A7288D8B-1F22-4168-A8C7-82B49FA3FB09}" presName="vertFour" presStyleCnt="0">
        <dgm:presLayoutVars>
          <dgm:chPref val="3"/>
        </dgm:presLayoutVars>
      </dgm:prSet>
      <dgm:spPr/>
    </dgm:pt>
    <dgm:pt modelId="{86FC7B62-0EEB-4150-962C-22CE5BDDE057}" type="pres">
      <dgm:prSet presAssocID="{A7288D8B-1F22-4168-A8C7-82B49FA3FB09}" presName="txFour" presStyleLbl="node4" presStyleIdx="5" presStyleCnt="7" custLinFactY="-610193" custLinFactNeighborX="50976" custLinFactNeighborY="-700000">
        <dgm:presLayoutVars>
          <dgm:chPref val="3"/>
        </dgm:presLayoutVars>
      </dgm:prSet>
      <dgm:spPr>
        <a:prstGeom prst="roundRect">
          <a:avLst>
            <a:gd name="adj" fmla="val 10000"/>
          </a:avLst>
        </a:prstGeom>
      </dgm:spPr>
    </dgm:pt>
    <dgm:pt modelId="{3354B8F4-F159-4D45-B624-B946C61283B5}" type="pres">
      <dgm:prSet presAssocID="{A7288D8B-1F22-4168-A8C7-82B49FA3FB09}" presName="parTransFour" presStyleCnt="0"/>
      <dgm:spPr/>
    </dgm:pt>
    <dgm:pt modelId="{A5C8C8A3-33C3-4708-A4DB-0ED8BBF37AC0}" type="pres">
      <dgm:prSet presAssocID="{A7288D8B-1F22-4168-A8C7-82B49FA3FB09}" presName="horzFour" presStyleCnt="0"/>
      <dgm:spPr/>
    </dgm:pt>
    <dgm:pt modelId="{93A47919-41F5-4D65-AC75-FAFC250E76F7}" type="pres">
      <dgm:prSet presAssocID="{BD580258-D9D9-4F98-8981-46704AD99947}" presName="vertFour" presStyleCnt="0">
        <dgm:presLayoutVars>
          <dgm:chPref val="3"/>
        </dgm:presLayoutVars>
      </dgm:prSet>
      <dgm:spPr/>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pt>
    <dgm:pt modelId="{69376636-9D55-47AA-8C63-E750068B8D84}" type="pres">
      <dgm:prSet presAssocID="{BD580258-D9D9-4F98-8981-46704AD99947}" presName="horzFour" presStyleCnt="0"/>
      <dgm:spPr/>
    </dgm:pt>
  </dgm:ptLst>
  <dgm:cxnLst>
    <dgm:cxn modelId="{DFC69304-B129-4004-A000-FF0DF6BBDC0D}" srcId="{D64190F7-0035-4CFE-935D-C3065EA8399C}" destId="{02E67AF9-15B7-4FAD-A232-37A2B6FCEA0A}" srcOrd="0" destOrd="0" parTransId="{A957AFD5-82B8-47FB-A4AA-CDA6E5C54F2E}" sibTransId="{B60C31DA-1F3D-41C5-B7F4-62A3ABA23261}"/>
    <dgm:cxn modelId="{1F13D71A-1135-4F15-AE68-5F73794043FF}" type="presOf" srcId="{17AB18A0-8BD2-4CAF-8393-FEBB5BD19080}" destId="{5487B72B-0167-4028-9CAA-CAF2BA6EB88C}"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3194222A-38D4-4178-BCA4-C0FC75FAE36E}" type="presOf" srcId="{D64190F7-0035-4CFE-935D-C3065EA8399C}" destId="{892E94FA-5786-40A0-828A-24A4ECFD27A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72257B6A-2439-477B-92E3-1C99D609C9DB}" type="presOf" srcId="{A7288D8B-1F22-4168-A8C7-82B49FA3FB09}" destId="{86FC7B62-0EEB-4150-962C-22CE5BDDE057}" srcOrd="0" destOrd="0" presId="urn:microsoft.com/office/officeart/2005/8/layout/hierarchy4"/>
    <dgm:cxn modelId="{9E809A6A-8816-47AB-98D6-C61D3C1191AC}" type="presOf" srcId="{02E67AF9-15B7-4FAD-A232-37A2B6FCEA0A}" destId="{DBA90FF1-EA7E-4127-97E5-48CB582032BF}" srcOrd="0" destOrd="0" presId="urn:microsoft.com/office/officeart/2005/8/layout/hierarchy4"/>
    <dgm:cxn modelId="{632C8E6D-414B-4E9B-926D-9A55DBF8D36C}" type="presOf" srcId="{F03C187D-0BF6-400E-AB40-12C06CD28BDC}" destId="{ED45C3A3-1738-4309-9633-5615C85199DA}" srcOrd="0" destOrd="0" presId="urn:microsoft.com/office/officeart/2005/8/layout/hierarchy4"/>
    <dgm:cxn modelId="{388AF258-624C-4D37-A99C-849D4AB7EF9E}"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77D247E-D33F-4ECA-9787-78DD557E813A}" srcId="{17AB18A0-8BD2-4CAF-8393-FEBB5BD19080}" destId="{F03C187D-0BF6-400E-AB40-12C06CD28BDC}" srcOrd="0" destOrd="0" parTransId="{4376415F-2ECA-4696-B4A4-E41403DE6B46}" sibTransId="{6394E6D5-5528-4CBB-9CF5-64E84FD0793A}"/>
    <dgm:cxn modelId="{BCCADA8E-F980-4A09-BEFC-29A4D0B5870A}" type="presOf" srcId="{72BA7B57-2520-43A0-ABA2-FB9FB2639A1A}" destId="{F52A4AC8-C483-4826-958F-3B3A4020A896}"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C9BEEA9-F405-465E-9526-2CE6CADAB555}" srcId="{336D5455-1961-4646-A04A-3927D39B104A}" destId="{EB496F5A-2280-41E6-B187-151A9666B238}" srcOrd="0" destOrd="0" parTransId="{45EA70F5-8E90-45D8-BFA1-C7202041208D}" sibTransId="{92BB282D-3DC8-4974-A2F6-C216870A27A6}"/>
    <dgm:cxn modelId="{F700C8AA-2322-4E0A-B81A-E2C51CC2EAAE}"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0E22C7CE-D2BF-4EEA-8590-D2E8C0735854}" srcId="{A7288D8B-1F22-4168-A8C7-82B49FA3FB09}" destId="{BD580258-D9D9-4F98-8981-46704AD99947}" srcOrd="0" destOrd="0" parTransId="{8C22574E-E3E2-4DF9-8E2E-96506DD711A1}" sibTransId="{A89ED088-4A09-48FE-8005-43A194065BD6}"/>
    <dgm:cxn modelId="{FD9A4FEA-B75D-476A-B321-B78D472339BE}" type="presOf" srcId="{BD580258-D9D9-4F98-8981-46704AD99947}" destId="{CA2A2C20-067A-4889-9AD0-623B7CF1C515}"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C7F862EC-16FD-44B9-B962-81A7520EB786}" type="presOf" srcId="{EB496F5A-2280-41E6-B187-151A9666B238}" destId="{4042A8EE-6E15-49D7-AD41-F10DE082B23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just"/>
          <a:r>
            <a:rPr lang="ro-RO" sz="1000" b="1"/>
            <a:t>Proiectul, contribuie la dezvoltarea rurală durabilă și inovativă prin asigurarea pe termen lung a dezvoltării și stabilității economice, sociale și culturale a teritoriului ce formează GAL LJS în intercondiționalitate cu protecția și conservarea mediului și peisajelor, a menținerii fertilității solului, asigurării habitatelor și biodiversității, a păstrării tradițiilor și patrimoniului cultural </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a:t>
          </a:r>
          <a:r>
            <a:rPr lang="ro-RO" sz="1000" b="1"/>
            <a:t>Creșterea nivelului de conștientizare al beneficiarilor din sectoarele agricol și zootehnic, cu precădere persoane aparținând etniei rrome cu privire la următoarele domenii specifice: agricol, zootehnic și protecția mediului</a:t>
          </a:r>
          <a:r>
            <a:rPr lang="ro-RO" sz="1000" b="1">
              <a:solidFill>
                <a:sysClr val="windowText" lastClr="000000"/>
              </a:solidFill>
              <a:latin typeface="Calibri" panose="020F0502020204030204"/>
              <a:ea typeface="+mn-ea"/>
              <a:cs typeface="+mn-cs"/>
            </a:rPr>
            <a:t>;</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t>”Dezvoltare comunitară prin acces la informații și transfer de cunoștințe a locuitorilor de pe teritoriul G.A.L. Lunca Joasă a Siretului”</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84CDB179-1FD7-4998-9833-8BCC0EB49E81}">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C9C6487-F31B-4A5E-A530-CD6DAA551441}" type="parTrans" cxnId="{96D57640-A12D-4A18-AC37-D44355CA2CF7}">
      <dgm:prSet/>
      <dgm:spPr/>
      <dgm:t>
        <a:bodyPr/>
        <a:lstStyle/>
        <a:p>
          <a:endParaRPr lang="en-US"/>
        </a:p>
      </dgm:t>
    </dgm:pt>
    <dgm:pt modelId="{A9453F87-742E-4225-A8FE-E987E1F9F8A6}" type="sibTrans" cxnId="{96D57640-A12D-4A18-AC37-D44355CA2CF7}">
      <dgm:prSet/>
      <dgm:spPr/>
      <dgm:t>
        <a:bodyPr/>
        <a:lstStyle/>
        <a:p>
          <a:endParaRPr lang="en-US"/>
        </a:p>
      </dgm:t>
    </dgm:pt>
    <dgm:pt modelId="{3092FAFA-CCA2-4995-8229-D70255D9C28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6409461-2A50-4C87-8282-144F4FD51FD1}" type="parTrans" cxnId="{5ADC004B-54B4-4479-A26B-0DB4226CA9DE}">
      <dgm:prSet/>
      <dgm:spPr/>
      <dgm:t>
        <a:bodyPr/>
        <a:lstStyle/>
        <a:p>
          <a:endParaRPr lang="en-US"/>
        </a:p>
      </dgm:t>
    </dgm:pt>
    <dgm:pt modelId="{BA103CC6-7838-49DB-8910-FA2E7B01D883}" type="sibTrans" cxnId="{5ADC004B-54B4-4479-A26B-0DB4226CA9DE}">
      <dgm:prSet/>
      <dgm:spPr/>
      <dgm:t>
        <a:bodyPr/>
        <a:lstStyle/>
        <a:p>
          <a:endParaRPr lang="en-US"/>
        </a:p>
      </dgm:t>
    </dgm:pt>
    <dgm:pt modelId="{0DAA1EEA-7502-4AFC-8084-B948611BCE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just"/>
          <a:r>
            <a:rPr lang="ro-RO" sz="1000" b="1"/>
            <a:t>se promovează atât beneficiile formării profesionale continue în rândul actorilor interesați cât și creșterea accesul populației la sesiuni de instruire, demonstrativă și de informare complete, astfel încât beneficiarilor să le fie facilitat accesul pe piața muncii și să le fie ușurat drumul către un loc de muncă.</a:t>
          </a:r>
          <a:endParaRPr lang="ro-RO" sz="1000" b="1">
            <a:solidFill>
              <a:sysClr val="windowText" lastClr="000000"/>
            </a:solidFill>
            <a:latin typeface="Calibri" panose="020F0502020204030204"/>
            <a:ea typeface="+mn-ea"/>
            <a:cs typeface="+mn-cs"/>
          </a:endParaRPr>
        </a:p>
      </dgm:t>
    </dgm:pt>
    <dgm:pt modelId="{6B993B56-EE1E-48B1-8700-21A2AD0B552F}" type="parTrans" cxnId="{01DD81FE-B4B9-49D2-861A-1B6357540A90}">
      <dgm:prSet/>
      <dgm:spPr/>
      <dgm:t>
        <a:bodyPr/>
        <a:lstStyle/>
        <a:p>
          <a:endParaRPr lang="en-US"/>
        </a:p>
      </dgm:t>
    </dgm:pt>
    <dgm:pt modelId="{EAAF346A-0BEE-4B37-9E0B-8B684FD25D59}" type="sibTrans" cxnId="{01DD81FE-B4B9-49D2-861A-1B6357540A90}">
      <dgm:prSet/>
      <dgm:spPr/>
      <dgm:t>
        <a:bodyPr/>
        <a:lstStyle/>
        <a:p>
          <a:endParaRPr lang="en-US"/>
        </a:p>
      </dgm:t>
    </dgm:pt>
    <dgm:pt modelId="{18034541-9E3B-4CDE-8C5A-DFB8A7C9B396}">
      <dgm:prSet custT="1"/>
      <dgm:spPr/>
      <dgm:t>
        <a:bodyPr/>
        <a:lstStyle/>
        <a:p>
          <a:r>
            <a:rPr lang="en-US" sz="1000" b="1">
              <a:solidFill>
                <a:sysClr val="windowText" lastClr="000000"/>
              </a:solidFill>
              <a:latin typeface="Calibri" panose="020F0502020204030204"/>
              <a:ea typeface="+mn-ea"/>
              <a:cs typeface="+mn-cs"/>
            </a:rPr>
            <a:t>Facilitatea accesului pe piața muncii prin dobândirea de competențe de către persoanele instruite prin activitățile proiectului, cu precădere persoane aparținând etniei rrome (cel puțin 60% din numărul persoanelor participante la activități), tineri și femei.</a:t>
          </a:r>
        </a:p>
      </dgm:t>
    </dgm:pt>
    <dgm:pt modelId="{5556C6ED-6541-4088-9831-C5D86BA3E110}" type="parTrans" cxnId="{081DE027-017D-4954-A6EC-2B2A114D21AC}">
      <dgm:prSet/>
      <dgm:spPr/>
      <dgm:t>
        <a:bodyPr/>
        <a:lstStyle/>
        <a:p>
          <a:endParaRPr lang="en-US"/>
        </a:p>
      </dgm:t>
    </dgm:pt>
    <dgm:pt modelId="{76354E31-CEBC-43CC-A872-5F57C5D58C5B}" type="sibTrans" cxnId="{081DE027-017D-4954-A6EC-2B2A114D21AC}">
      <dgm:prSet/>
      <dgm:spPr/>
      <dgm:t>
        <a:bodyPr/>
        <a:lstStyle/>
        <a:p>
          <a:endParaRPr lang="en-US"/>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400FAA67-7777-42DA-BDE5-8B0EB551D07C}" type="sibTrans" cxnId="{4C9215AE-6580-4AD3-999C-CDE172EC7E77}">
      <dgm:prSet/>
      <dgm:spPr/>
      <dgm:t>
        <a:bodyPr/>
        <a:lstStyle/>
        <a:p>
          <a:endParaRPr lang="ro-RO" sz="1400" b="1">
            <a:solidFill>
              <a:schemeClr val="tx1"/>
            </a:solidFill>
          </a:endParaRPr>
        </a:p>
      </dgm:t>
    </dgm:pt>
    <dgm:pt modelId="{BB282E53-ECE6-43B8-BEB0-15D29F6D25E3}" type="parTrans" cxnId="{4C9215AE-6580-4AD3-999C-CDE172EC7E77}">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Creșterea calității resurselor umane în agricultură și a competitivității acestora în contextul noilor provocări și ajustări ale pieței</a:t>
          </a:r>
          <a:endParaRPr lang="ro-RO" sz="1000" b="1">
            <a:solidFill>
              <a:sysClr val="windowText" lastClr="000000"/>
            </a:solidFill>
            <a:latin typeface="Calibri" panose="020F0502020204030204"/>
            <a:ea typeface="+mn-ea"/>
            <a:cs typeface="+mn-cs"/>
          </a:endParaRPr>
        </a:p>
      </dgm:t>
    </dgm:pt>
    <dgm:pt modelId="{43B90DAE-27AA-43CA-AFA5-5ADC863B9F0B}" type="sibTrans" cxnId="{94B7B311-9972-4FDA-93C3-1C33BFB6312F}">
      <dgm:prSet/>
      <dgm:spPr/>
      <dgm:t>
        <a:bodyPr/>
        <a:lstStyle/>
        <a:p>
          <a:endParaRPr lang="ro-RO" sz="1400" b="1">
            <a:solidFill>
              <a:schemeClr val="tx1"/>
            </a:solidFill>
          </a:endParaRPr>
        </a:p>
      </dgm:t>
    </dgm:pt>
    <dgm:pt modelId="{4C637BB7-C212-4278-BC85-48DAB1C90F2C}" type="parTrans" cxnId="{94B7B311-9972-4FDA-93C3-1C33BFB6312F}">
      <dgm:prSet/>
      <dgm:spPr/>
      <dgm:t>
        <a:bodyPr/>
        <a:lstStyle/>
        <a:p>
          <a:endParaRPr lang="ro-RO" sz="1400" b="1">
            <a:solidFill>
              <a:schemeClr val="tx1"/>
            </a:solidFill>
          </a:endParaRPr>
        </a:p>
      </dgm:t>
    </dgm:pt>
    <dgm:pt modelId="{19ADD2D9-9EE1-4CD3-AEE2-6AE7AD0BBB85}">
      <dgm:prSet custT="1"/>
      <dgm:spPr/>
      <dgm:t>
        <a:bodyPr/>
        <a:lstStyle/>
        <a:p>
          <a:r>
            <a:rPr lang="en-US" sz="1000" b="1">
              <a:solidFill>
                <a:sysClr val="windowText" lastClr="000000"/>
              </a:solidFill>
              <a:latin typeface="Calibri" panose="020F0502020204030204"/>
              <a:ea typeface="+mn-ea"/>
              <a:cs typeface="+mn-cs"/>
            </a:rPr>
            <a:t>Însușirea de către beneficiarii proiectului a unor cunoștințe avansate în domeniile zootehnic și agricol, competențe necesare pentru creșterea productivității</a:t>
          </a:r>
        </a:p>
      </dgm:t>
    </dgm:pt>
    <dgm:pt modelId="{9EAB7500-0804-4AE3-B364-18778062BDF2}" type="parTrans" cxnId="{22D1F552-B447-457B-9C4D-79CFAB8A11F1}">
      <dgm:prSet/>
      <dgm:spPr/>
      <dgm:t>
        <a:bodyPr/>
        <a:lstStyle/>
        <a:p>
          <a:endParaRPr lang="en-US"/>
        </a:p>
      </dgm:t>
    </dgm:pt>
    <dgm:pt modelId="{8438FEE9-DC77-4A69-8BEB-304F7CA28A59}" type="sibTrans" cxnId="{22D1F552-B447-457B-9C4D-79CFAB8A11F1}">
      <dgm:prSet/>
      <dgm:spPr/>
      <dgm:t>
        <a:bodyPr/>
        <a:lstStyle/>
        <a:p>
          <a:endParaRPr lang="en-US"/>
        </a:p>
      </dgm:t>
    </dgm:pt>
    <dgm:pt modelId="{10061F3F-AD39-453E-AE80-9C9DE4FC9099}">
      <dgm:prSet custT="1"/>
      <dgm:spPr/>
      <dgm:t>
        <a:bodyPr/>
        <a:lstStyle/>
        <a:p>
          <a:endParaRPr lang="en-US" sz="1000" b="1">
            <a:solidFill>
              <a:sysClr val="windowText" lastClr="000000"/>
            </a:solidFill>
            <a:latin typeface="Calibri" panose="020F0502020204030204"/>
            <a:ea typeface="+mn-ea"/>
            <a:cs typeface="+mn-cs"/>
          </a:endParaRPr>
        </a:p>
      </dgm:t>
    </dgm:pt>
    <dgm:pt modelId="{ECCB4E81-6BDA-470D-B2F7-E751B97BD336}" type="parTrans" cxnId="{6A7F3DBB-E078-42EF-8F96-CDFDE1C4766F}">
      <dgm:prSet/>
      <dgm:spPr/>
      <dgm:t>
        <a:bodyPr/>
        <a:lstStyle/>
        <a:p>
          <a:endParaRPr lang="en-US"/>
        </a:p>
      </dgm:t>
    </dgm:pt>
    <dgm:pt modelId="{8E25241C-EE83-4146-A3B0-BC4324CE389A}" type="sibTrans" cxnId="{6A7F3DBB-E078-42EF-8F96-CDFDE1C4766F}">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pt>
    <dgm:pt modelId="{676F0F9C-38DE-429C-852F-FD5801F46D45}" type="pres">
      <dgm:prSet presAssocID="{3EAACDE0-BF98-43B8-86BB-296113FD9FCE}" presName="parentText" presStyleLbl="node1" presStyleIdx="1" presStyleCnt="5" custScaleX="70540" custScaleY="178948">
        <dgm:presLayoutVars>
          <dgm:chMax val="1"/>
          <dgm:bulletEnabled val="1"/>
        </dgm:presLayoutVars>
      </dgm:prSet>
      <dgm:spPr>
        <a:prstGeom prst="roundRect">
          <a:avLst/>
        </a:prstGeom>
      </dgm:spPr>
    </dgm:pt>
    <dgm:pt modelId="{67D01082-9332-47DF-8279-5861B99B6E4E}" type="pres">
      <dgm:prSet presAssocID="{3EAACDE0-BF98-43B8-86BB-296113FD9FCE}" presName="descendantText" presStyleLbl="alignAccFollowNode1" presStyleIdx="1" presStyleCnt="5" custScaleX="144737" custScaleY="218191" custLinFactNeighborX="2436" custLinFactNeighborY="0">
        <dgm:presLayoutVars>
          <dgm:bulletEnabled val="1"/>
        </dgm:presLayoutVars>
      </dgm:prSet>
      <dgm:spPr>
        <a:prstGeom prst="rect">
          <a:avLst/>
        </a:prstGeom>
      </dgm:spPr>
    </dgm:pt>
    <dgm:pt modelId="{4DB8D4D2-8209-434A-997A-31F4D3399CA6}" type="pres">
      <dgm:prSet presAssocID="{866F1F7A-E135-4317-B3E8-99C905FF3805}" presName="sp" presStyleCnt="0"/>
      <dgm:spPr/>
    </dgm:pt>
    <dgm:pt modelId="{A0553061-07AE-47B2-8077-D3D61F6ED5A2}" type="pres">
      <dgm:prSet presAssocID="{384D8344-1B09-457C-8C5C-C9E67DE7BEAA}" presName="linNode" presStyleCnt="0"/>
      <dgm:spPr/>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pt>
    <dgm:pt modelId="{23447CCD-1B81-4231-9550-72B81D2CD4B5}" type="pres">
      <dgm:prSet presAssocID="{384D8344-1B09-457C-8C5C-C9E67DE7BEAA}" presName="descendantText" presStyleLbl="alignAccFollowNode1" presStyleIdx="2" presStyleCnt="5" custScaleX="232999" custScaleY="116887" custLinFactNeighborX="39">
        <dgm:presLayoutVars>
          <dgm:bulletEnabled val="1"/>
        </dgm:presLayoutVars>
      </dgm:prSet>
      <dgm:spPr>
        <a:prstGeom prst="round2SameRect">
          <a:avLst/>
        </a:prstGeom>
      </dgm:spPr>
    </dgm:pt>
    <dgm:pt modelId="{35165C00-86C8-4944-B584-0127B84E9F9E}" type="pres">
      <dgm:prSet presAssocID="{64FB0DEE-BA76-4D19-BAA9-F4491F1744C5}" presName="sp" presStyleCnt="0"/>
      <dgm:spPr/>
    </dgm:pt>
    <dgm:pt modelId="{6AC748B9-B860-47A0-AA4C-B568C79F2F20}" type="pres">
      <dgm:prSet presAssocID="{353E89F5-90FD-43B1-923C-F7A614CF3C22}" presName="linNode" presStyleCnt="0"/>
      <dgm:spPr/>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pt>
    <dgm:pt modelId="{060746E6-A6E5-4A18-B6EF-B0FBDBD2443B}" type="pres">
      <dgm:prSet presAssocID="{1F04E9A6-7FE5-4D5D-8FF6-4D210B9F5E4C}" presName="sp" presStyleCnt="0"/>
      <dgm:spPr/>
    </dgm:pt>
    <dgm:pt modelId="{C62AA387-7049-4CEC-96B5-8866FF8D069F}" type="pres">
      <dgm:prSet presAssocID="{9740E7FE-3F67-4F38-8B44-B711567217BD}" presName="linNode" presStyleCnt="0"/>
      <dgm:spPr/>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pt>
    <dgm:pt modelId="{6F97E8EC-0945-4C57-9BB0-ED664CA17D3D}" type="pres">
      <dgm:prSet presAssocID="{9740E7FE-3F67-4F38-8B44-B711567217BD}" presName="descendantText" presStyleLbl="alignAccFollowNode1" presStyleIdx="4" presStyleCnt="5" custScaleX="123422" custScaleY="135660" custLinFactNeighborX="2012" custLinFactNeighborY="0">
        <dgm:presLayoutVars>
          <dgm:bulletEnabled val="1"/>
        </dgm:presLayoutVars>
      </dgm:prSet>
      <dgm:spPr>
        <a:prstGeom prst="round2SameRect">
          <a:avLst/>
        </a:prstGeom>
      </dgm:spPr>
    </dgm:pt>
  </dgm:ptLst>
  <dgm:cxnLst>
    <dgm:cxn modelId="{94B7B311-9972-4FDA-93C3-1C33BFB6312F}" srcId="{9740E7FE-3F67-4F38-8B44-B711567217BD}" destId="{096AC851-BD59-4B91-969A-0554B655F041}" srcOrd="0" destOrd="0" parTransId="{4C637BB7-C212-4278-BC85-48DAB1C90F2C}" sibTransId="{43B90DAE-27AA-43CA-AFA5-5ADC863B9F0B}"/>
    <dgm:cxn modelId="{13781B17-D60F-4377-ABB8-26465D8DE1CF}" type="presOf" srcId="{4B8CBE24-CF75-41D7-8600-676A863FF6A7}" destId="{23447CCD-1B81-4231-9550-72B81D2CD4B5}" srcOrd="0" destOrd="0" presId="urn:microsoft.com/office/officeart/2005/8/layout/vList5"/>
    <dgm:cxn modelId="{05C3A219-EE01-4F94-BC04-1B2D4CB4074A}" type="presOf" srcId="{353E89F5-90FD-43B1-923C-F7A614CF3C22}" destId="{A3D7207D-56C5-4FFB-88D0-51628AD11EE3}" srcOrd="0" destOrd="0" presId="urn:microsoft.com/office/officeart/2005/8/layout/vList5"/>
    <dgm:cxn modelId="{081DE027-017D-4954-A6EC-2B2A114D21AC}" srcId="{353E89F5-90FD-43B1-923C-F7A614CF3C22}" destId="{18034541-9E3B-4CDE-8C5A-DFB8A7C9B396}" srcOrd="1" destOrd="0" parTransId="{5556C6ED-6541-4088-9831-C5D86BA3E110}" sibTransId="{76354E31-CEBC-43CC-A872-5F57C5D58C5B}"/>
    <dgm:cxn modelId="{5E0B062E-44CA-4EFA-BEBC-84B3E39CB9E3}" srcId="{FDADB1E8-E118-4093-AA16-8A7F001F8678}" destId="{3EAACDE0-BF98-43B8-86BB-296113FD9FCE}" srcOrd="1" destOrd="0" parTransId="{EBDFC7A3-6BD8-4B08-A090-B71376BB9E96}" sibTransId="{866F1F7A-E135-4317-B3E8-99C905FF3805}"/>
    <dgm:cxn modelId="{ED2F6934-3144-4D14-BAE1-1B8E6B4AE0C1}" type="presOf" srcId="{73448E4E-8B9F-454F-94CC-5446AC1C272A}" destId="{96EF0AF3-C7D2-41DE-B3AE-B5F9DD7DB504}" srcOrd="0" destOrd="0" presId="urn:microsoft.com/office/officeart/2005/8/layout/vList5"/>
    <dgm:cxn modelId="{04E7F834-FB27-4A3F-886B-DE8CF743FB8A}" type="presOf" srcId="{096AC851-BD59-4B91-969A-0554B655F041}" destId="{6F97E8EC-0945-4C57-9BB0-ED664CA17D3D}"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96D57640-A12D-4A18-AC37-D44355CA2CF7}" srcId="{353E89F5-90FD-43B1-923C-F7A614CF3C22}" destId="{84CDB179-1FD7-4998-9833-8BCC0EB49E81}" srcOrd="2" destOrd="0" parTransId="{FC9C6487-F31B-4A5E-A530-CD6DAA551441}" sibTransId="{A9453F87-742E-4225-A8FE-E987E1F9F8A6}"/>
    <dgm:cxn modelId="{8B677460-9F0B-4265-9F33-17C63D1492C5}" type="presOf" srcId="{9740E7FE-3F67-4F38-8B44-B711567217BD}" destId="{B39F83D9-F0B1-4873-A1B7-4B02D7C06550}" srcOrd="0" destOrd="0" presId="urn:microsoft.com/office/officeart/2005/8/layout/vList5"/>
    <dgm:cxn modelId="{6F81D264-C5CC-47A6-A37F-B6C82D1017EF}" type="presOf" srcId="{59D22FCD-EAF8-48AC-A845-24F88318AD29}" destId="{6EC5E805-08FA-4895-8CA4-08082562C7BD}" srcOrd="0" destOrd="0" presId="urn:microsoft.com/office/officeart/2005/8/layout/vList5"/>
    <dgm:cxn modelId="{60605D66-4D56-4FB8-8DA3-5BE1B18BB4C7}" type="presOf" srcId="{384D8344-1B09-457C-8C5C-C9E67DE7BEAA}" destId="{63568D48-0DAA-436B-A039-D707DEB774A9}"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5ADC004B-54B4-4479-A26B-0DB4226CA9DE}" srcId="{384D8344-1B09-457C-8C5C-C9E67DE7BEAA}" destId="{3092FAFA-CCA2-4995-8229-D70255D9C28E}" srcOrd="1" destOrd="0" parTransId="{E6409461-2A50-4C87-8282-144F4FD51FD1}" sibTransId="{BA103CC6-7838-49DB-8910-FA2E7B01D883}"/>
    <dgm:cxn modelId="{FCDE196E-8B42-47B0-A7E6-BCA48BEA29C2}" type="presOf" srcId="{0DAA1EEA-7502-4AFC-8084-B948611BCEC3}" destId="{67D01082-9332-47DF-8279-5861B99B6E4E}" srcOrd="0" destOrd="1" presId="urn:microsoft.com/office/officeart/2005/8/layout/vList5"/>
    <dgm:cxn modelId="{22D1F552-B447-457B-9C4D-79CFAB8A11F1}" srcId="{9740E7FE-3F67-4F38-8B44-B711567217BD}" destId="{19ADD2D9-9EE1-4CD3-AEE2-6AE7AD0BBB85}" srcOrd="1" destOrd="0" parTransId="{9EAB7500-0804-4AE3-B364-18778062BDF2}" sibTransId="{8438FEE9-DC77-4A69-8BEB-304F7CA28A59}"/>
    <dgm:cxn modelId="{5CD57B74-BD73-416A-B3B1-6765024C2BC3}" type="presOf" srcId="{FDADB1E8-E118-4093-AA16-8A7F001F8678}" destId="{6159209A-6773-4067-BD3B-B28AB2456A9F}"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C3470B75-93A4-49B8-B0E7-F215DF0BAE53}" type="presOf" srcId="{18034541-9E3B-4CDE-8C5A-DFB8A7C9B396}" destId="{28FB0171-7E9F-4A24-A49B-3968FB810212}" srcOrd="0" destOrd="1" presId="urn:microsoft.com/office/officeart/2005/8/layout/vList5"/>
    <dgm:cxn modelId="{27AA0E7B-B997-4CE1-91EA-B4FC765425EF}" type="presOf" srcId="{3092FAFA-CCA2-4995-8229-D70255D9C28E}" destId="{23447CCD-1B81-4231-9550-72B81D2CD4B5}" srcOrd="0" destOrd="1" presId="urn:microsoft.com/office/officeart/2005/8/layout/vList5"/>
    <dgm:cxn modelId="{5D495C85-6648-4142-9303-FD27C154FD5C}" type="presOf" srcId="{CD68AB43-5D9C-4936-A149-D3DC884804E3}" destId="{28FB0171-7E9F-4A24-A49B-3968FB810212}" srcOrd="0" destOrd="0" presId="urn:microsoft.com/office/officeart/2005/8/layout/vList5"/>
    <dgm:cxn modelId="{A59BAB87-156D-482F-B281-6EE47F27CD18}" type="presOf" srcId="{1895B3BD-8679-4CBF-A242-CE933B3D94C3}" destId="{67D01082-9332-47DF-8279-5861B99B6E4E}" srcOrd="0" destOrd="0" presId="urn:microsoft.com/office/officeart/2005/8/layout/vList5"/>
    <dgm:cxn modelId="{4AA26A8E-5C8B-4164-A0B1-8A93D499D3A7}" type="presOf" srcId="{10061F3F-AD39-453E-AE80-9C9DE4FC9099}" destId="{6F97E8EC-0945-4C57-9BB0-ED664CA17D3D}" srcOrd="0" destOrd="2"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0A85179C-7166-4834-83C2-CB53B2239571}" srcId="{FDADB1E8-E118-4093-AA16-8A7F001F8678}" destId="{384D8344-1B09-457C-8C5C-C9E67DE7BEAA}" srcOrd="2" destOrd="0" parTransId="{A9F52389-046D-48F5-B034-E81A7A18849D}" sibTransId="{64FB0DEE-BA76-4D19-BAA9-F4491F1744C5}"/>
    <dgm:cxn modelId="{B8245CAA-2355-42C4-862A-1E4CCFB2A46B}" type="presOf" srcId="{84CDB179-1FD7-4998-9833-8BCC0EB49E81}" destId="{28FB0171-7E9F-4A24-A49B-3968FB810212}" srcOrd="0" destOrd="2"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6A7F3DBB-E078-42EF-8F96-CDFDE1C4766F}" srcId="{9740E7FE-3F67-4F38-8B44-B711567217BD}" destId="{10061F3F-AD39-453E-AE80-9C9DE4FC9099}" srcOrd="2" destOrd="0" parTransId="{ECCB4E81-6BDA-470D-B2F7-E751B97BD336}" sibTransId="{8E25241C-EE83-4146-A3B0-BC4324CE389A}"/>
    <dgm:cxn modelId="{9B063DCE-578B-48B6-8679-D7BDDD380753}" srcId="{353E89F5-90FD-43B1-923C-F7A614CF3C22}" destId="{CD68AB43-5D9C-4936-A149-D3DC884804E3}" srcOrd="0" destOrd="0" parTransId="{45AF213C-80FA-4CCD-B34A-EA17B9867E99}" sibTransId="{A4B5AF91-FEFE-4B18-8AED-0E0E7DF4FCF8}"/>
    <dgm:cxn modelId="{093A47D0-E6D8-41DC-9A2C-8A060D3E87C6}" type="presOf" srcId="{19ADD2D9-9EE1-4CD3-AEE2-6AE7AD0BBB85}" destId="{6F97E8EC-0945-4C57-9BB0-ED664CA17D3D}" srcOrd="0" destOrd="1" presId="urn:microsoft.com/office/officeart/2005/8/layout/vList5"/>
    <dgm:cxn modelId="{46EE74DC-E5DE-4594-A143-7361BF2538D1}" type="presOf" srcId="{3EAACDE0-BF98-43B8-86BB-296113FD9FCE}" destId="{676F0F9C-38DE-429C-852F-FD5801F46D45}"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01DD81FE-B4B9-49D2-861A-1B6357540A90}" srcId="{3EAACDE0-BF98-43B8-86BB-296113FD9FCE}" destId="{0DAA1EEA-7502-4AFC-8084-B948611BCEC3}" srcOrd="1" destOrd="0" parTransId="{6B993B56-EE1E-48B1-8700-21A2AD0B552F}" sibTransId="{EAAF346A-0BEE-4B37-9E0B-8B684FD25D59}"/>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Localizarea proiectului:  Teritoriul Gal Ljs</a:t>
          </a:r>
          <a:r>
            <a:rPr lang="en-US" sz="1000" b="1" kern="1200">
              <a:solidFill>
                <a:sysClr val="windowText" lastClr="000000">
                  <a:hueOff val="0"/>
                  <a:satOff val="0"/>
                  <a:lumOff val="0"/>
                  <a:alphaOff val="0"/>
                </a:sysClr>
              </a:solidFill>
              <a:latin typeface="Calibri" panose="020F0502020204030204"/>
              <a:ea typeface="+mn-ea"/>
              <a:cs typeface="+mn-cs"/>
            </a:rPr>
            <a:t>,</a:t>
          </a:r>
          <a:r>
            <a:rPr lang="ro-RO" sz="1000" b="1" kern="1200">
              <a:solidFill>
                <a:sysClr val="windowText" lastClr="000000">
                  <a:hueOff val="0"/>
                  <a:satOff val="0"/>
                  <a:lumOff val="0"/>
                  <a:alphaOff val="0"/>
                </a:sysClr>
              </a:solidFill>
              <a:latin typeface="Calibri" panose="020F0502020204030204"/>
              <a:ea typeface="+mn-ea"/>
              <a:cs typeface="+mn-cs"/>
            </a:rPr>
            <a:t> </a:t>
          </a:r>
          <a:r>
            <a:rPr lang="en-US" sz="1000" b="1" kern="1200">
              <a:solidFill>
                <a:sysClr val="windowText" lastClr="000000">
                  <a:hueOff val="0"/>
                  <a:satOff val="0"/>
                  <a:lumOff val="0"/>
                  <a:alphaOff val="0"/>
                </a:sysClr>
              </a:solidFill>
              <a:latin typeface="Calibri" panose="020F0502020204030204"/>
              <a:ea typeface="+mn-ea"/>
              <a:cs typeface="+mn-cs"/>
            </a:rPr>
            <a:t>jud. Galati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Articolul corespondent din Reg. (UE) nr. 1305</a:t>
          </a:r>
          <a:r>
            <a:rPr lang="en-US" sz="1000" b="1" kern="1200" dirty="0">
              <a:solidFill>
                <a:sysClr val="windowText" lastClr="000000">
                  <a:hueOff val="0"/>
                  <a:satOff val="0"/>
                  <a:lumOff val="0"/>
                  <a:alphaOff val="0"/>
                </a:sysClr>
              </a:solidFill>
              <a:latin typeface="Calibri" panose="020F0502020204030204"/>
              <a:ea typeface="+mn-ea"/>
              <a:cs typeface="+mn-cs"/>
            </a:rPr>
            <a:t> - art. </a:t>
          </a:r>
          <a:r>
            <a:rPr lang="ro-RO" sz="1000" b="1" kern="1200" dirty="0">
              <a:solidFill>
                <a:sysClr val="windowText" lastClr="000000">
                  <a:hueOff val="0"/>
                  <a:satOff val="0"/>
                  <a:lumOff val="0"/>
                  <a:alphaOff val="0"/>
                </a:sysClr>
              </a:solidFill>
              <a:latin typeface="Calibri" panose="020F0502020204030204"/>
              <a:ea typeface="+mn-ea"/>
              <a:cs typeface="+mn-cs"/>
            </a:rPr>
            <a:t>14</a:t>
          </a: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Domeniul de intervenție  1</a:t>
          </a:r>
          <a:r>
            <a:rPr lang="en-US" sz="1000" b="1" kern="1200">
              <a:solidFill>
                <a:sysClr val="windowText" lastClr="000000">
                  <a:hueOff val="0"/>
                  <a:satOff val="0"/>
                  <a:lumOff val="0"/>
                  <a:alphaOff val="0"/>
                </a:sysClr>
              </a:solidFill>
              <a:latin typeface="Calibri" panose="020F0502020204030204"/>
              <a:ea typeface="+mn-ea"/>
              <a:cs typeface="+mn-cs"/>
            </a:rPr>
            <a:t>A- "</a:t>
          </a:r>
          <a:r>
            <a:rPr lang="ro-RO" sz="1000" b="1" kern="1200">
              <a:solidFill>
                <a:sysClr val="windowText" lastClr="000000">
                  <a:hueOff val="0"/>
                  <a:satOff val="0"/>
                  <a:lumOff val="0"/>
                  <a:alphaOff val="0"/>
                </a:sysClr>
              </a:solidFill>
              <a:latin typeface="Calibri" panose="020F0502020204030204"/>
              <a:ea typeface="+mn-ea"/>
              <a:cs typeface="+mn-cs"/>
            </a:rPr>
            <a:t>Încurajarea transferului de cunoștințe și a inovării în agricultură, silvicultură și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finanțării nerambursabile</a:t>
          </a:r>
          <a:r>
            <a:rPr lang="en-US" sz="1000" b="1" kern="1200">
              <a:solidFill>
                <a:sysClr val="windowText" lastClr="000000">
                  <a:hueOff val="0"/>
                  <a:satOff val="0"/>
                  <a:lumOff val="0"/>
                  <a:alphaOff val="0"/>
                </a:sysClr>
              </a:solidFill>
              <a:latin typeface="Calibri" panose="020F0502020204030204"/>
              <a:ea typeface="+mn-ea"/>
              <a:cs typeface="+mn-cs"/>
            </a:rPr>
            <a:t>:</a:t>
          </a:r>
          <a:r>
            <a:rPr lang="ro-RO" sz="1000" b="1" kern="1200">
              <a:solidFill>
                <a:sysClr val="windowText" lastClr="000000">
                  <a:hueOff val="0"/>
                  <a:satOff val="0"/>
                  <a:lumOff val="0"/>
                  <a:alphaOff val="0"/>
                </a:sysClr>
              </a:solidFill>
              <a:latin typeface="Calibri" panose="020F0502020204030204"/>
              <a:ea typeface="+mn-ea"/>
              <a:cs typeface="+mn-cs"/>
            </a:rPr>
            <a:t>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32.700 </a:t>
          </a:r>
          <a:r>
            <a:rPr lang="en-US" sz="1000" b="1" kern="1200">
              <a:solidFill>
                <a:sysClr val="windowText" lastClr="000000">
                  <a:hueOff val="0"/>
                  <a:satOff val="0"/>
                  <a:lumOff val="0"/>
                  <a:alphaOff val="0"/>
                </a:sysClr>
              </a:solidFill>
              <a:latin typeface="Calibri" panose="020F0502020204030204"/>
              <a:ea typeface="+mn-ea"/>
              <a:cs typeface="+mn-cs"/>
            </a:rPr>
            <a:t>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contribuției private</a:t>
          </a:r>
          <a:r>
            <a:rPr lang="en-US" sz="1000" b="1" kern="1200">
              <a:solidFill>
                <a:sysClr val="windowText" lastClr="000000">
                  <a:hueOff val="0"/>
                  <a:satOff val="0"/>
                  <a:lumOff val="0"/>
                  <a:alphaOff val="0"/>
                </a:sysClr>
              </a:solidFill>
              <a:latin typeface="Calibri" panose="020F0502020204030204"/>
              <a:ea typeface="+mn-ea"/>
              <a:cs typeface="+mn-cs"/>
            </a:rPr>
            <a:t>:</a:t>
          </a:r>
          <a:r>
            <a:rPr lang="ro-RO" sz="1000" b="1" kern="1200">
              <a:solidFill>
                <a:sysClr val="windowText" lastClr="000000">
                  <a:hueOff val="0"/>
                  <a:satOff val="0"/>
                  <a:lumOff val="0"/>
                  <a:alphaOff val="0"/>
                </a:sysClr>
              </a:solidFill>
              <a:latin typeface="Calibri" panose="020F0502020204030204"/>
              <a:ea typeface="+mn-ea"/>
              <a:cs typeface="+mn-cs"/>
            </a:rPr>
            <a:t>  0</a:t>
          </a:r>
          <a:r>
            <a:rPr lang="en-US" sz="1000" b="1" kern="1200">
              <a:solidFill>
                <a:sysClr val="windowText" lastClr="000000">
                  <a:hueOff val="0"/>
                  <a:satOff val="0"/>
                  <a:lumOff val="0"/>
                  <a:alphaOff val="0"/>
                </a:sysClr>
              </a:solidFill>
              <a:latin typeface="Calibri" panose="020F0502020204030204"/>
              <a:ea typeface="+mn-ea"/>
              <a:cs typeface="+mn-cs"/>
            </a:rPr>
            <a:t>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a:solidFill>
                <a:sysClr val="windowText" lastClr="000000">
                  <a:hueOff val="0"/>
                  <a:satOff val="0"/>
                  <a:lumOff val="0"/>
                  <a:alphaOff val="0"/>
                </a:sysClr>
              </a:solidFill>
              <a:latin typeface="Calibri" panose="020F0502020204030204"/>
              <a:ea typeface="+mn-ea"/>
              <a:cs typeface="+mn-cs"/>
            </a:rPr>
            <a:t>:</a:t>
          </a:r>
          <a:r>
            <a:rPr lang="ro-RO" sz="1000" b="1" kern="1200">
              <a:solidFill>
                <a:sysClr val="windowText" lastClr="000000">
                  <a:hueOff val="0"/>
                  <a:satOff val="0"/>
                  <a:lumOff val="0"/>
                  <a:alphaOff val="0"/>
                </a:sysClr>
              </a:solidFill>
              <a:latin typeface="Calibri" panose="020F0502020204030204"/>
              <a:ea typeface="+mn-ea"/>
              <a:cs typeface="+mn-cs"/>
            </a:rPr>
            <a:t> 6 </a:t>
          </a:r>
          <a:r>
            <a:rPr lang="en-US" sz="1000" b="1" kern="1200">
              <a:solidFill>
                <a:sysClr val="windowText" lastClr="000000">
                  <a:hueOff val="0"/>
                  <a:satOff val="0"/>
                  <a:lumOff val="0"/>
                  <a:alphaOff val="0"/>
                </a:sysClr>
              </a:solidFill>
              <a:latin typeface="Calibri" panose="020F0502020204030204"/>
              <a:ea typeface="+mn-ea"/>
              <a:cs typeface="+mn-cs"/>
            </a:rPr>
            <a:t>luni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35568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Beneficiarul proiectului</a:t>
          </a:r>
          <a:endParaRPr lang="en-US" sz="1000" b="1" kern="1200">
            <a:solidFill>
              <a:sysClr val="windowText" lastClr="000000">
                <a:hueOff val="0"/>
                <a:satOff val="0"/>
                <a:lumOff val="0"/>
                <a:alphaOff val="0"/>
              </a:sysClr>
            </a:solidFill>
            <a:latin typeface="Calibri" panose="020F0502020204030204"/>
            <a:ea typeface="+mn-ea"/>
            <a:cs typeface="+mn-cs"/>
          </a:endParaRP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 </a:t>
          </a:r>
          <a:r>
            <a:rPr lang="ro-RO" sz="1000" b="1" kern="1200"/>
            <a:t>ASOCIAȚIA INSTITUTUL ROMÂN PENTRU EDUCAȚIE ȘI INCLUZIUNE SOCIALĂ (I.R.E.S.I.S.)</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376405"/>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Date de contact</a:t>
          </a:r>
          <a:r>
            <a:rPr lang="en-US" sz="1000" b="1" kern="1200">
              <a:solidFill>
                <a:sysClr val="windowText" lastClr="000000">
                  <a:hueOff val="0"/>
                  <a:satOff val="0"/>
                  <a:lumOff val="0"/>
                  <a:alphaOff val="0"/>
                </a:sysClr>
              </a:solidFill>
              <a:latin typeface="Calibri" panose="020F0502020204030204"/>
              <a:ea typeface="+mn-ea"/>
              <a:cs typeface="+mn-cs"/>
            </a:rPr>
            <a:t>:</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 Galați, Str. Tineretului I</a:t>
          </a:r>
          <a:r>
            <a:rPr lang="en-US" sz="1000" b="1" kern="1200">
              <a:solidFill>
                <a:sysClr val="windowText" lastClr="000000">
                  <a:hueOff val="0"/>
                  <a:satOff val="0"/>
                  <a:lumOff val="0"/>
                  <a:alphaOff val="0"/>
                </a:sysClr>
              </a:solidFill>
              <a:latin typeface="Calibri" panose="020F0502020204030204"/>
              <a:ea typeface="+mn-ea"/>
              <a:cs typeface="+mn-cs"/>
            </a:rPr>
            <a:t>,</a:t>
          </a:r>
          <a:r>
            <a:rPr lang="ro-RO" sz="1000" b="1" kern="1200">
              <a:solidFill>
                <a:sysClr val="windowText" lastClr="000000">
                  <a:hueOff val="0"/>
                  <a:satOff val="0"/>
                  <a:lumOff val="0"/>
                  <a:alphaOff val="0"/>
                </a:sysClr>
              </a:solidFill>
              <a:latin typeface="Calibri" panose="020F0502020204030204"/>
              <a:ea typeface="+mn-ea"/>
              <a:cs typeface="+mn-cs"/>
            </a:rPr>
            <a:t>NR. 16,</a:t>
          </a:r>
          <a:r>
            <a:rPr lang="en-US" sz="1000" b="1" kern="1200">
              <a:solidFill>
                <a:sysClr val="windowText" lastClr="000000">
                  <a:hueOff val="0"/>
                  <a:satOff val="0"/>
                  <a:lumOff val="0"/>
                  <a:alphaOff val="0"/>
                </a:sysClr>
              </a:solidFill>
              <a:latin typeface="Calibri" panose="020F0502020204030204"/>
              <a:ea typeface="+mn-ea"/>
              <a:cs typeface="+mn-cs"/>
            </a:rPr>
            <a:t> jud. Galati</a:t>
          </a:r>
        </a:p>
        <a:p>
          <a:pPr marL="0" lvl="0" indent="0" algn="ctr" defTabSz="536575">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tel: </a:t>
          </a:r>
          <a:r>
            <a:rPr lang="ro-RO" sz="1000" b="1" kern="1200"/>
            <a:t>0748018.838</a:t>
          </a:r>
          <a:endParaRPr lang="en-US" sz="1000" b="1" kern="120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2003757" y="-1099000"/>
          <a:ext cx="625354"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t>”Dezvoltare comunitară prin acces la informații și transfer de cunoștințe a locuitorilor de pe teritoriul G.A.L. Lunca Joasă a Siretului”</a:t>
          </a:r>
          <a:endParaRPr lang="ro-RO" sz="1000" b="1" kern="1200">
            <a:solidFill>
              <a:sysClr val="windowText" lastClr="000000"/>
            </a:solidFill>
            <a:latin typeface="Calibri" panose="020F0502020204030204"/>
            <a:ea typeface="+mn-ea"/>
            <a:cs typeface="+mn-cs"/>
          </a:endParaRPr>
        </a:p>
      </dsp:txBody>
      <dsp:txXfrm rot="-5400000">
        <a:off x="872455" y="62829"/>
        <a:ext cx="2857432" cy="564300"/>
      </dsp:txXfrm>
    </dsp:sp>
    <dsp:sp modelId="{6EC5E805-08FA-4895-8CA4-08082562C7BD}">
      <dsp:nvSpPr>
        <dsp:cNvPr id="0" name=""/>
        <dsp:cNvSpPr/>
      </dsp:nvSpPr>
      <dsp:spPr>
        <a:xfrm>
          <a:off x="52" y="3853"/>
          <a:ext cx="872402" cy="68225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Denumirea proiectului</a:t>
          </a:r>
        </a:p>
      </dsp:txBody>
      <dsp:txXfrm>
        <a:off x="33357" y="37158"/>
        <a:ext cx="805792" cy="615642"/>
      </dsp:txXfrm>
    </dsp:sp>
    <dsp:sp modelId="{67D01082-9332-47DF-8279-5861B99B6E4E}">
      <dsp:nvSpPr>
        <dsp:cNvPr id="0" name=""/>
        <dsp:cNvSpPr/>
      </dsp:nvSpPr>
      <dsp:spPr>
        <a:xfrm rot="5400000">
          <a:off x="1216043" y="392737"/>
          <a:ext cx="224607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t>Proiectul, contribuie la dezvoltarea rurală durabilă și inovativă prin asigurarea pe termen lung a dezvoltării și stabilității economice, sociale și culturale a teritoriului ce formează GAL LJS în intercondiționalitate cu protecția și conservarea mediului și peisajelor, a menținerii fertilității solului, asigurării habitatelor și biodiversității, a păstrării tradițiilor și patrimoniului cultural </a:t>
          </a:r>
          <a:endParaRPr lang="ro-RO" sz="1000" b="1" kern="1200">
            <a:solidFill>
              <a:sysClr val="windowText" lastClr="000000"/>
            </a:solidFill>
            <a:latin typeface="Calibri" panose="020F0502020204030204"/>
            <a:ea typeface="+mn-ea"/>
            <a:cs typeface="+mn-cs"/>
          </a:endParaRPr>
        </a:p>
        <a:p>
          <a:pPr marL="57150" lvl="1" indent="-57150" algn="just" defTabSz="444500">
            <a:lnSpc>
              <a:spcPct val="90000"/>
            </a:lnSpc>
            <a:spcBef>
              <a:spcPct val="0"/>
            </a:spcBef>
            <a:spcAft>
              <a:spcPct val="15000"/>
            </a:spcAft>
            <a:buChar char="•"/>
          </a:pPr>
          <a:r>
            <a:rPr lang="ro-RO" sz="1000" b="1" kern="1200"/>
            <a:t>se promovează atât beneficiile formării profesionale continue în rândul actorilor interesați cât și creșterea accesul populației la sesiuni de instruire, demonstrativă și de informare complete, astfel încât beneficiarilor să le fie facilitat accesul pe piața muncii și să le fie ușurat drumul către un loc de muncă.</a:t>
          </a:r>
          <a:endParaRPr lang="ro-RO" sz="1000" b="1" kern="1200">
            <a:solidFill>
              <a:sysClr val="windowText" lastClr="000000"/>
            </a:solidFill>
            <a:latin typeface="Calibri" panose="020F0502020204030204"/>
            <a:ea typeface="+mn-ea"/>
            <a:cs typeface="+mn-cs"/>
          </a:endParaRPr>
        </a:p>
      </dsp:txBody>
      <dsp:txXfrm rot="-5400000">
        <a:off x="830060" y="778720"/>
        <a:ext cx="3018040" cy="2246073"/>
      </dsp:txXfrm>
    </dsp:sp>
    <dsp:sp modelId="{676F0F9C-38DE-429C-852F-FD5801F46D45}">
      <dsp:nvSpPr>
        <dsp:cNvPr id="0" name=""/>
        <dsp:cNvSpPr/>
      </dsp:nvSpPr>
      <dsp:spPr>
        <a:xfrm>
          <a:off x="52" y="750443"/>
          <a:ext cx="827377" cy="230262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Descrierea proiectului </a:t>
          </a:r>
        </a:p>
      </dsp:txBody>
      <dsp:txXfrm>
        <a:off x="40441" y="790832"/>
        <a:ext cx="746599" cy="2221850"/>
      </dsp:txXfrm>
    </dsp:sp>
    <dsp:sp modelId="{23447CCD-1B81-4231-9550-72B81D2CD4B5}">
      <dsp:nvSpPr>
        <dsp:cNvPr id="0" name=""/>
        <dsp:cNvSpPr/>
      </dsp:nvSpPr>
      <dsp:spPr>
        <a:xfrm rot="5400000">
          <a:off x="1736262" y="2250573"/>
          <a:ext cx="1203242"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a:t>
          </a:r>
          <a:r>
            <a:rPr lang="ro-RO" sz="1000" b="1" kern="1200"/>
            <a:t>Creșterea nivelului de conștientizare al beneficiarilor din sectoarele agricol și zootehnic, cu precădere persoane aparținând etniei rrome cu privire la următoarele domenii specifice: agricol, zootehnic și protecția mediului</a:t>
          </a:r>
          <a:r>
            <a:rPr lang="ro-RO" sz="1000" b="1" kern="1200">
              <a:solidFill>
                <a:sysClr val="windowText" lastClr="000000"/>
              </a:solidFill>
              <a:latin typeface="Calibri" panose="020F0502020204030204"/>
              <a:ea typeface="+mn-ea"/>
              <a:cs typeface="+mn-cs"/>
            </a:rPr>
            <a:t>;</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668" y="3217905"/>
        <a:ext cx="2961695" cy="1085768"/>
      </dsp:txXfrm>
    </dsp:sp>
    <dsp:sp modelId="{63568D48-0DAA-436B-A039-D707DEB774A9}">
      <dsp:nvSpPr>
        <dsp:cNvPr id="0" name=""/>
        <dsp:cNvSpPr/>
      </dsp:nvSpPr>
      <dsp:spPr>
        <a:xfrm>
          <a:off x="52" y="3117410"/>
          <a:ext cx="827333" cy="128675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Obiective</a:t>
          </a:r>
        </a:p>
      </dsp:txBody>
      <dsp:txXfrm>
        <a:off x="40439" y="3157797"/>
        <a:ext cx="746559" cy="1205984"/>
      </dsp:txXfrm>
    </dsp:sp>
    <dsp:sp modelId="{28FB0171-7E9F-4A24-A49B-3968FB810212}">
      <dsp:nvSpPr>
        <dsp:cNvPr id="0" name=""/>
        <dsp:cNvSpPr/>
      </dsp:nvSpPr>
      <dsp:spPr>
        <a:xfrm rot="5400000">
          <a:off x="1837919" y="3620015"/>
          <a:ext cx="1029406"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Facilitatea accesului pe piața muncii prin dobândirea de competențe de către persoanele instruite prin activitățile proiectului, cu precădere persoane aparținând etniei rrome (cel puțin 60% din numărul persoanelor participante la activități), tineri și femei.</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60753" y="4647433"/>
        <a:ext cx="2933489" cy="928904"/>
      </dsp:txXfrm>
    </dsp:sp>
    <dsp:sp modelId="{A3D7207D-56C5-4FFB-88D0-51628AD11EE3}">
      <dsp:nvSpPr>
        <dsp:cNvPr id="0" name=""/>
        <dsp:cNvSpPr/>
      </dsp:nvSpPr>
      <dsp:spPr>
        <a:xfrm>
          <a:off x="52" y="4468506"/>
          <a:ext cx="860700" cy="128675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Rezultate</a:t>
          </a:r>
        </a:p>
      </dsp:txBody>
      <dsp:txXfrm>
        <a:off x="42068" y="4510522"/>
        <a:ext cx="776668" cy="1202726"/>
      </dsp:txXfrm>
    </dsp:sp>
    <dsp:sp modelId="{6F97E8EC-0945-4C57-9BB0-ED664CA17D3D}">
      <dsp:nvSpPr>
        <dsp:cNvPr id="0" name=""/>
        <dsp:cNvSpPr/>
      </dsp:nvSpPr>
      <dsp:spPr>
        <a:xfrm rot="5400000">
          <a:off x="1661212" y="5029209"/>
          <a:ext cx="1396493"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Creșterea calității resurselor umane în agricultură și a competitivității acestora în contextul noilor provocări și ajustări ale pieței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Însușirea de către beneficiarii proiectului a unor cunoștințe avansate în domeniile zootehnic și agricol, competențe necesare pentru creșterea productivității</a:t>
          </a:r>
        </a:p>
        <a:p>
          <a:pPr marL="57150" lvl="1" indent="-57150" algn="l" defTabSz="444500">
            <a:lnSpc>
              <a:spcPct val="90000"/>
            </a:lnSpc>
            <a:spcBef>
              <a:spcPct val="0"/>
            </a:spcBef>
            <a:spcAft>
              <a:spcPct val="15000"/>
            </a:spcAft>
            <a:buChar char="•"/>
          </a:pPr>
          <a:endParaRPr lang="en-US" sz="1000" b="1" kern="1200">
            <a:solidFill>
              <a:sysClr val="windowText" lastClr="000000"/>
            </a:solidFill>
            <a:latin typeface="Calibri" panose="020F0502020204030204"/>
            <a:ea typeface="+mn-ea"/>
            <a:cs typeface="+mn-cs"/>
          </a:endParaRPr>
        </a:p>
      </dsp:txBody>
      <dsp:txXfrm rot="-5400000">
        <a:off x="870819" y="5887774"/>
        <a:ext cx="2909110" cy="1260151"/>
      </dsp:txXfrm>
    </dsp:sp>
    <dsp:sp modelId="{B39F83D9-F0B1-4873-A1B7-4B02D7C06550}">
      <dsp:nvSpPr>
        <dsp:cNvPr id="0" name=""/>
        <dsp:cNvSpPr/>
      </dsp:nvSpPr>
      <dsp:spPr>
        <a:xfrm>
          <a:off x="52" y="5874470"/>
          <a:ext cx="870713" cy="128675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Lecții învățate/ recomandări</a:t>
          </a:r>
        </a:p>
      </dsp:txBody>
      <dsp:txXfrm>
        <a:off x="42557" y="5916975"/>
        <a:ext cx="785703" cy="12017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2</cp:revision>
  <dcterms:created xsi:type="dcterms:W3CDTF">2019-09-20T11:34:00Z</dcterms:created>
  <dcterms:modified xsi:type="dcterms:W3CDTF">2019-09-20T11:34:00Z</dcterms:modified>
</cp:coreProperties>
</file>